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61" w:rsidRPr="00E73F11" w:rsidRDefault="00AD72A7" w:rsidP="00932E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DB9" w:rsidRPr="00E73F1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32E61" w:rsidRPr="00E73F11" w:rsidRDefault="00C13DB9" w:rsidP="00932E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11">
        <w:rPr>
          <w:rFonts w:ascii="Times New Roman" w:hAnsi="Times New Roman" w:cs="Times New Roman"/>
          <w:b/>
          <w:sz w:val="28"/>
          <w:szCs w:val="28"/>
        </w:rPr>
        <w:t>муниципального проекта Альменевского района</w:t>
      </w:r>
    </w:p>
    <w:p w:rsidR="00932E61" w:rsidRPr="00912509" w:rsidRDefault="00932E61" w:rsidP="009125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11">
        <w:rPr>
          <w:rFonts w:ascii="Times New Roman" w:hAnsi="Times New Roman" w:cs="Times New Roman"/>
          <w:b/>
          <w:sz w:val="28"/>
          <w:szCs w:val="28"/>
        </w:rPr>
        <w:t>«Учитель будущего»</w:t>
      </w:r>
    </w:p>
    <w:p w:rsidR="00932E61" w:rsidRPr="00E73F11" w:rsidRDefault="00932E61" w:rsidP="00932E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F11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="00D5116B" w:rsidRPr="00E73F11">
        <w:rPr>
          <w:rFonts w:ascii="Times New Roman" w:hAnsi="Times New Roman" w:cs="Times New Roman"/>
          <w:b/>
          <w:sz w:val="28"/>
          <w:szCs w:val="28"/>
        </w:rPr>
        <w:t xml:space="preserve"> муниципального проекта</w:t>
      </w:r>
    </w:p>
    <w:tbl>
      <w:tblPr>
        <w:tblStyle w:val="a4"/>
        <w:tblW w:w="15026" w:type="dxa"/>
        <w:tblInd w:w="-176" w:type="dxa"/>
        <w:tblLook w:val="04A0" w:firstRow="1" w:lastRow="0" w:firstColumn="1" w:lastColumn="0" w:noHBand="0" w:noVBand="1"/>
      </w:tblPr>
      <w:tblGrid>
        <w:gridCol w:w="4820"/>
        <w:gridCol w:w="10206"/>
      </w:tblGrid>
      <w:tr w:rsidR="00687A05" w:rsidTr="00E31CB4">
        <w:tc>
          <w:tcPr>
            <w:tcW w:w="4820" w:type="dxa"/>
          </w:tcPr>
          <w:p w:rsidR="00687A05" w:rsidRDefault="00687A05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0206" w:type="dxa"/>
          </w:tcPr>
          <w:p w:rsidR="00687A05" w:rsidRDefault="00687A05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 будущего»</w:t>
            </w:r>
          </w:p>
        </w:tc>
      </w:tr>
      <w:tr w:rsidR="00687A05" w:rsidTr="00E31CB4">
        <w:tc>
          <w:tcPr>
            <w:tcW w:w="4820" w:type="dxa"/>
          </w:tcPr>
          <w:p w:rsidR="00687A05" w:rsidRDefault="00687A05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муниципального проекта</w:t>
            </w:r>
          </w:p>
        </w:tc>
        <w:tc>
          <w:tcPr>
            <w:tcW w:w="10206" w:type="dxa"/>
          </w:tcPr>
          <w:p w:rsidR="00687A05" w:rsidRDefault="00687A05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 будущего»</w:t>
            </w:r>
          </w:p>
        </w:tc>
      </w:tr>
      <w:tr w:rsidR="00687A05" w:rsidTr="00E31CB4">
        <w:tc>
          <w:tcPr>
            <w:tcW w:w="4820" w:type="dxa"/>
          </w:tcPr>
          <w:p w:rsidR="00687A05" w:rsidRDefault="00687A05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</w:t>
            </w:r>
          </w:p>
        </w:tc>
        <w:tc>
          <w:tcPr>
            <w:tcW w:w="10206" w:type="dxa"/>
          </w:tcPr>
          <w:p w:rsidR="00687A05" w:rsidRDefault="00687A05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2019 - август 2024 г.</w:t>
            </w:r>
          </w:p>
        </w:tc>
      </w:tr>
      <w:tr w:rsidR="00687A05" w:rsidTr="00E31CB4">
        <w:tc>
          <w:tcPr>
            <w:tcW w:w="4820" w:type="dxa"/>
          </w:tcPr>
          <w:p w:rsidR="00687A05" w:rsidRDefault="00687A05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муниципального проекта</w:t>
            </w:r>
          </w:p>
        </w:tc>
        <w:tc>
          <w:tcPr>
            <w:tcW w:w="10206" w:type="dxa"/>
          </w:tcPr>
          <w:p w:rsidR="00687A05" w:rsidRDefault="00687A05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 Р.Р. Первый заместитель Главы Альменевского района</w:t>
            </w:r>
          </w:p>
        </w:tc>
      </w:tr>
      <w:tr w:rsidR="00687A05" w:rsidTr="00E31CB4">
        <w:tc>
          <w:tcPr>
            <w:tcW w:w="4820" w:type="dxa"/>
          </w:tcPr>
          <w:p w:rsidR="00687A05" w:rsidRDefault="00687A05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42ED8">
              <w:rPr>
                <w:rFonts w:ascii="Times New Roman" w:hAnsi="Times New Roman" w:cs="Times New Roman"/>
                <w:sz w:val="28"/>
                <w:szCs w:val="28"/>
              </w:rPr>
              <w:t>муниципального проекта</w:t>
            </w:r>
          </w:p>
        </w:tc>
        <w:tc>
          <w:tcPr>
            <w:tcW w:w="10206" w:type="dxa"/>
          </w:tcPr>
          <w:p w:rsidR="00687A05" w:rsidRDefault="00C42ED8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Сафаргалеев И.Ф. начальник Отдела образования Администрации Альменевского района</w:t>
            </w:r>
          </w:p>
        </w:tc>
      </w:tr>
      <w:tr w:rsidR="00687A05" w:rsidTr="00E31CB4">
        <w:tc>
          <w:tcPr>
            <w:tcW w:w="4820" w:type="dxa"/>
          </w:tcPr>
          <w:p w:rsidR="00687A05" w:rsidRDefault="00C42ED8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Администраторы муниципального проекта</w:t>
            </w:r>
          </w:p>
        </w:tc>
        <w:tc>
          <w:tcPr>
            <w:tcW w:w="10206" w:type="dxa"/>
          </w:tcPr>
          <w:p w:rsidR="00687A05" w:rsidRDefault="0070315E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 Ю.В. заведующая РМК</w:t>
            </w:r>
          </w:p>
          <w:p w:rsidR="0070315E" w:rsidRDefault="0070315E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 методист по кадрам</w:t>
            </w:r>
          </w:p>
        </w:tc>
      </w:tr>
      <w:tr w:rsidR="007D1EE6" w:rsidTr="00E31CB4">
        <w:tc>
          <w:tcPr>
            <w:tcW w:w="4820" w:type="dxa"/>
          </w:tcPr>
          <w:p w:rsidR="007D1EE6" w:rsidRDefault="007D1EE6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Курганской области</w:t>
            </w:r>
          </w:p>
        </w:tc>
        <w:tc>
          <w:tcPr>
            <w:tcW w:w="10206" w:type="dxa"/>
          </w:tcPr>
          <w:p w:rsidR="007D1EE6" w:rsidRDefault="000A1149" w:rsidP="00932E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</w:t>
            </w:r>
            <w:r w:rsidR="00167D6D">
              <w:rPr>
                <w:rFonts w:ascii="Times New Roman" w:hAnsi="Times New Roman" w:cs="Times New Roman"/>
                <w:sz w:val="28"/>
                <w:szCs w:val="28"/>
              </w:rPr>
              <w:t xml:space="preserve"> Курганской области «Развитие образования и реализация государственной молодежной политики», утвержденная постановлением Правительства Курганской области от 21 января 2016 года.</w:t>
            </w:r>
          </w:p>
        </w:tc>
      </w:tr>
    </w:tbl>
    <w:p w:rsidR="00D5116B" w:rsidRDefault="00D5116B" w:rsidP="007D6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116B" w:rsidRPr="00E73F11" w:rsidRDefault="00D5116B" w:rsidP="00D511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F11">
        <w:rPr>
          <w:rFonts w:ascii="Times New Roman" w:hAnsi="Times New Roman" w:cs="Times New Roman"/>
          <w:b/>
          <w:sz w:val="28"/>
          <w:szCs w:val="28"/>
        </w:rPr>
        <w:t>Цель</w:t>
      </w:r>
      <w:r w:rsidR="00A80CEC" w:rsidRPr="00E73F11">
        <w:rPr>
          <w:rFonts w:ascii="Times New Roman" w:hAnsi="Times New Roman" w:cs="Times New Roman"/>
          <w:b/>
          <w:sz w:val="28"/>
          <w:szCs w:val="28"/>
        </w:rPr>
        <w:t xml:space="preserve">, задачи </w:t>
      </w:r>
      <w:r w:rsidRPr="00E73F11">
        <w:rPr>
          <w:rFonts w:ascii="Times New Roman" w:hAnsi="Times New Roman" w:cs="Times New Roman"/>
          <w:b/>
          <w:sz w:val="28"/>
          <w:szCs w:val="28"/>
        </w:rPr>
        <w:t>и показатели муниципального проекта</w:t>
      </w:r>
      <w:r w:rsidR="00A80CEC" w:rsidRPr="00E73F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509" w:rsidRDefault="00D43606" w:rsidP="0091250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1A4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Внедрение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национальной системы проф</w:t>
      </w:r>
      <w:r w:rsidR="00E62989"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/>
          <w:sz w:val="28"/>
          <w:szCs w:val="28"/>
        </w:rPr>
        <w:t>роста педаго</w:t>
      </w:r>
      <w:r w:rsidR="00E62989">
        <w:rPr>
          <w:rFonts w:ascii="Times New Roman" w:hAnsi="Times New Roman" w:cs="Times New Roman"/>
          <w:sz w:val="28"/>
          <w:szCs w:val="28"/>
        </w:rPr>
        <w:t>гических работников, охватывающей не менее 50% учителей общеобразовательных организаций.</w:t>
      </w: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5388"/>
        <w:gridCol w:w="1985"/>
        <w:gridCol w:w="1417"/>
        <w:gridCol w:w="1559"/>
        <w:gridCol w:w="1418"/>
        <w:gridCol w:w="1276"/>
        <w:gridCol w:w="1275"/>
      </w:tblGrid>
      <w:tr w:rsidR="004D1D3D" w:rsidTr="00E31CB4">
        <w:tc>
          <w:tcPr>
            <w:tcW w:w="708" w:type="dxa"/>
            <w:vMerge w:val="restart"/>
          </w:tcPr>
          <w:p w:rsidR="004D1D3D" w:rsidRDefault="004D1D3D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8" w:type="dxa"/>
            <w:vMerge w:val="restart"/>
          </w:tcPr>
          <w:p w:rsidR="004D1D3D" w:rsidRDefault="004D1D3D" w:rsidP="000F31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Merge w:val="restart"/>
          </w:tcPr>
          <w:p w:rsidR="004D1D3D" w:rsidRDefault="004D1D3D" w:rsidP="000F31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122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F317F">
              <w:rPr>
                <w:rFonts w:ascii="Times New Roman" w:hAnsi="Times New Roman" w:cs="Times New Roman"/>
                <w:sz w:val="28"/>
                <w:szCs w:val="28"/>
              </w:rPr>
              <w:t xml:space="preserve">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6945" w:type="dxa"/>
            <w:gridSpan w:val="5"/>
          </w:tcPr>
          <w:p w:rsidR="004D1D3D" w:rsidRDefault="007D1702" w:rsidP="007D1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</w:tr>
      <w:tr w:rsidR="004D1D3D" w:rsidTr="00E31CB4">
        <w:tc>
          <w:tcPr>
            <w:tcW w:w="708" w:type="dxa"/>
            <w:vMerge/>
          </w:tcPr>
          <w:p w:rsidR="004D1D3D" w:rsidRDefault="004D1D3D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Merge/>
          </w:tcPr>
          <w:p w:rsidR="004D1D3D" w:rsidRDefault="004D1D3D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D1D3D" w:rsidRDefault="004D1D3D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1D3D" w:rsidRDefault="004D1D3D" w:rsidP="00E31C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:rsidR="004D1D3D" w:rsidRDefault="004D1D3D" w:rsidP="00E31C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4D1D3D" w:rsidRDefault="004D1D3D" w:rsidP="00E31C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6" w:type="dxa"/>
          </w:tcPr>
          <w:p w:rsidR="004D1D3D" w:rsidRDefault="004D1D3D" w:rsidP="00E31C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4D1D3D" w:rsidRDefault="004D1D3D" w:rsidP="00E31C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4D1D3D" w:rsidTr="00E31CB4">
        <w:tc>
          <w:tcPr>
            <w:tcW w:w="15026" w:type="dxa"/>
            <w:gridSpan w:val="8"/>
          </w:tcPr>
          <w:p w:rsidR="004D1D3D" w:rsidRDefault="007D1702" w:rsidP="001714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4D8">
              <w:rPr>
                <w:rFonts w:ascii="Times New Roman" w:hAnsi="Times New Roman" w:cs="Times New Roman"/>
                <w:sz w:val="28"/>
                <w:szCs w:val="28"/>
              </w:rPr>
              <w:t>Развитие системы непрерывного повышения профессионального мастерства педагогических работников Альменевского района с вовлечением в национальную систему профессионального роста педагогических работников.</w:t>
            </w:r>
          </w:p>
        </w:tc>
      </w:tr>
      <w:tr w:rsidR="00061DE9" w:rsidTr="00E31CB4">
        <w:tc>
          <w:tcPr>
            <w:tcW w:w="708" w:type="dxa"/>
          </w:tcPr>
          <w:p w:rsidR="00A80CEC" w:rsidRDefault="007D66D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8" w:type="dxa"/>
          </w:tcPr>
          <w:p w:rsidR="00A80CEC" w:rsidRDefault="007D66D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учителей общеобразовательных организаций Альменевского района, вовлеченных в национальную систему профессионального роста педагогических работников.</w:t>
            </w:r>
          </w:p>
        </w:tc>
        <w:tc>
          <w:tcPr>
            <w:tcW w:w="1985" w:type="dxa"/>
          </w:tcPr>
          <w:p w:rsidR="00A80CEC" w:rsidRDefault="00E31CB4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FE0B20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FE0B20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FE0B20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FE0B20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FE0B20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61DE9" w:rsidTr="00E31CB4">
        <w:tc>
          <w:tcPr>
            <w:tcW w:w="708" w:type="dxa"/>
          </w:tcPr>
          <w:p w:rsidR="00A80CEC" w:rsidRDefault="007D66D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8" w:type="dxa"/>
          </w:tcPr>
          <w:p w:rsidR="00A80CEC" w:rsidRDefault="00BA3318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Альмене</w:t>
            </w:r>
            <w:r w:rsidR="00F754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  <w:r w:rsidR="00F7545A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добровольную независимую оценку </w:t>
            </w:r>
            <w:r w:rsidR="00F7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квалифик</w:t>
            </w:r>
            <w:r w:rsidR="000F31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545A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  <w:tc>
          <w:tcPr>
            <w:tcW w:w="1985" w:type="dxa"/>
          </w:tcPr>
          <w:p w:rsidR="00A80CEC" w:rsidRDefault="000F317F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 (%)</w:t>
            </w:r>
          </w:p>
        </w:tc>
        <w:tc>
          <w:tcPr>
            <w:tcW w:w="1417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CA0943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CA0943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CA0943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CA0943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0F317F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588E" w:rsidTr="00902906">
        <w:tc>
          <w:tcPr>
            <w:tcW w:w="15026" w:type="dxa"/>
            <w:gridSpan w:val="8"/>
          </w:tcPr>
          <w:p w:rsidR="00D4588E" w:rsidRDefault="00D4588E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Задача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системы аттестации руководителей общеобразовательных организаций</w:t>
            </w:r>
          </w:p>
        </w:tc>
      </w:tr>
      <w:tr w:rsidR="00061DE9" w:rsidTr="00E31CB4">
        <w:tc>
          <w:tcPr>
            <w:tcW w:w="708" w:type="dxa"/>
          </w:tcPr>
          <w:p w:rsidR="00A80CEC" w:rsidRDefault="005E6FF8" w:rsidP="005E6F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8" w:type="dxa"/>
          </w:tcPr>
          <w:p w:rsidR="00A80CEC" w:rsidRDefault="00B64173" w:rsidP="00F122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руководителей общеобразовательных организаций, </w:t>
            </w:r>
            <w:r w:rsidR="00F30321">
              <w:rPr>
                <w:rFonts w:ascii="Times New Roman" w:hAnsi="Times New Roman" w:cs="Times New Roman"/>
                <w:sz w:val="28"/>
                <w:szCs w:val="28"/>
              </w:rPr>
              <w:t>подтвердивших соответствие уровня квалификации на должность руководителя общеобразовательной организации требованиям, предъявляемым к занимаемой должности.</w:t>
            </w:r>
          </w:p>
        </w:tc>
        <w:tc>
          <w:tcPr>
            <w:tcW w:w="1985" w:type="dxa"/>
          </w:tcPr>
          <w:p w:rsidR="00A80CEC" w:rsidRDefault="00044CE9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044CE9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044CE9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044CE9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044CE9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A03CDD" w:rsidRDefault="00A03CDD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044CE9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61DE9" w:rsidTr="00E31CB4">
        <w:tc>
          <w:tcPr>
            <w:tcW w:w="708" w:type="dxa"/>
          </w:tcPr>
          <w:p w:rsidR="00A80CEC" w:rsidRDefault="00F122DE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8" w:type="dxa"/>
          </w:tcPr>
          <w:p w:rsidR="00A80CEC" w:rsidRDefault="004166C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руководителей, заместителей руководителя общеобразовательных организаций,</w:t>
            </w:r>
            <w:r w:rsidR="00A304A9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дополнительное профессиональное образование по направлению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14F">
              <w:rPr>
                <w:rFonts w:ascii="Times New Roman" w:hAnsi="Times New Roman" w:cs="Times New Roman"/>
                <w:sz w:val="28"/>
                <w:szCs w:val="28"/>
              </w:rPr>
              <w:t>«Менеджмент в образовании».</w:t>
            </w:r>
          </w:p>
        </w:tc>
        <w:tc>
          <w:tcPr>
            <w:tcW w:w="1985" w:type="dxa"/>
          </w:tcPr>
          <w:p w:rsidR="00A80CEC" w:rsidRDefault="00BB077E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BB077E" w:rsidRDefault="00BB077E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BB077E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BB077E" w:rsidRDefault="00BB077E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BB077E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</w:tcPr>
          <w:p w:rsidR="00BB077E" w:rsidRDefault="00BB077E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P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BB077E" w:rsidRDefault="00BB077E" w:rsidP="00BB077E">
            <w:pPr>
              <w:pStyle w:val="a3"/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80CEC" w:rsidRDefault="00BB077E" w:rsidP="00BB077E">
            <w:pPr>
              <w:pStyle w:val="a3"/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100</w:t>
            </w:r>
          </w:p>
        </w:tc>
        <w:tc>
          <w:tcPr>
            <w:tcW w:w="1275" w:type="dxa"/>
          </w:tcPr>
          <w:p w:rsidR="00BB077E" w:rsidRDefault="00BB077E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BB077E" w:rsidP="00FE0B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07991" w:rsidTr="00902906">
        <w:tc>
          <w:tcPr>
            <w:tcW w:w="15026" w:type="dxa"/>
            <w:gridSpan w:val="8"/>
          </w:tcPr>
          <w:p w:rsidR="00307991" w:rsidRDefault="00307991" w:rsidP="001714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непрерывного и планомерного повышения квалификации педагогических работников Альменевского района</w:t>
            </w:r>
            <w:r w:rsidR="00274805">
              <w:rPr>
                <w:rFonts w:ascii="Times New Roman" w:hAnsi="Times New Roman" w:cs="Times New Roman"/>
                <w:sz w:val="28"/>
                <w:szCs w:val="28"/>
              </w:rPr>
              <w:t>, в том числе на основе использования современных цифровых технологий, участия в профессиональных ассоциациях, программах обмен</w:t>
            </w:r>
            <w:r w:rsidR="009748D6">
              <w:rPr>
                <w:rFonts w:ascii="Times New Roman" w:hAnsi="Times New Roman" w:cs="Times New Roman"/>
                <w:sz w:val="28"/>
                <w:szCs w:val="28"/>
              </w:rPr>
              <w:t>а опытом и лучшими практиками, конкурсных мероприятиях.</w:t>
            </w:r>
          </w:p>
        </w:tc>
      </w:tr>
      <w:tr w:rsidR="00061DE9" w:rsidTr="00E31CB4">
        <w:tc>
          <w:tcPr>
            <w:tcW w:w="708" w:type="dxa"/>
          </w:tcPr>
          <w:p w:rsidR="00A80CEC" w:rsidRDefault="0030799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8" w:type="dxa"/>
          </w:tcPr>
          <w:p w:rsidR="003B09E6" w:rsidRDefault="00A22F19" w:rsidP="003B09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педагогов, прошедших обучение по дополнительн</w:t>
            </w:r>
            <w:r w:rsidR="003B09E6">
              <w:rPr>
                <w:rFonts w:ascii="Times New Roman" w:hAnsi="Times New Roman" w:cs="Times New Roman"/>
                <w:sz w:val="28"/>
                <w:szCs w:val="28"/>
              </w:rPr>
              <w:t xml:space="preserve">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3B09E6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B09E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</w:p>
          <w:p w:rsidR="00A80CEC" w:rsidRDefault="003B09E6" w:rsidP="003B09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-планового повышения квалификации;</w:t>
            </w:r>
          </w:p>
          <w:p w:rsidR="003B09E6" w:rsidRDefault="003B09E6" w:rsidP="003B09E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-целевого повышения квалификации.</w:t>
            </w:r>
          </w:p>
        </w:tc>
        <w:tc>
          <w:tcPr>
            <w:tcW w:w="1985" w:type="dxa"/>
          </w:tcPr>
          <w:p w:rsidR="00A80CEC" w:rsidRDefault="00B41B5F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A80CEC" w:rsidRDefault="00A80CEC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80CEC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80CEC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80CEC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567D88" w:rsidRDefault="00567D88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88" w:rsidRDefault="00567D88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88" w:rsidRDefault="00567D88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5F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80CEC" w:rsidRDefault="00B41B5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61DE9" w:rsidTr="00E31CB4">
        <w:tc>
          <w:tcPr>
            <w:tcW w:w="708" w:type="dxa"/>
          </w:tcPr>
          <w:p w:rsidR="00A80CEC" w:rsidRDefault="0030799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8" w:type="dxa"/>
          </w:tcPr>
          <w:p w:rsidR="00A80CEC" w:rsidRDefault="00567D88" w:rsidP="007D1C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системы общего, дополнительного образования детей</w:t>
            </w:r>
            <w:r w:rsidR="007D1C64">
              <w:rPr>
                <w:rFonts w:ascii="Times New Roman" w:hAnsi="Times New Roman" w:cs="Times New Roman"/>
                <w:sz w:val="28"/>
                <w:szCs w:val="28"/>
              </w:rPr>
              <w:t>, повысивших уровень профессионального мастерства в формате непрерывного образования.</w:t>
            </w:r>
          </w:p>
        </w:tc>
        <w:tc>
          <w:tcPr>
            <w:tcW w:w="1985" w:type="dxa"/>
          </w:tcPr>
          <w:p w:rsidR="00A80CEC" w:rsidRDefault="000971F8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A03CDD" w:rsidRDefault="00A03CD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A03CD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80CEC" w:rsidRDefault="00A80CEC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DD" w:rsidRDefault="00A03CD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A80CEC" w:rsidRDefault="00A80CEC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DD" w:rsidRDefault="00A03CD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A80CEC" w:rsidRDefault="00A80CEC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DD" w:rsidRDefault="00A03CD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A03CDD" w:rsidRDefault="00A03CD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A03CD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61DE9" w:rsidTr="00E31CB4">
        <w:tc>
          <w:tcPr>
            <w:tcW w:w="708" w:type="dxa"/>
          </w:tcPr>
          <w:p w:rsidR="00A80CEC" w:rsidRDefault="0030799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8" w:type="dxa"/>
          </w:tcPr>
          <w:p w:rsidR="00A80CEC" w:rsidRDefault="009C79A8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Альменевского района, реализующих индивидуальную траекторию профессионального развития.</w:t>
            </w:r>
          </w:p>
        </w:tc>
        <w:tc>
          <w:tcPr>
            <w:tcW w:w="1985" w:type="dxa"/>
          </w:tcPr>
          <w:p w:rsidR="00A80CEC" w:rsidRDefault="009C79A8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912509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12509" w:rsidRDefault="00912509" w:rsidP="009125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912509" w:rsidP="009125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912509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912509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912509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22476" w:rsidTr="00E31CB4">
        <w:tc>
          <w:tcPr>
            <w:tcW w:w="708" w:type="dxa"/>
          </w:tcPr>
          <w:p w:rsidR="00122476" w:rsidRDefault="001224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8" w:type="dxa"/>
          </w:tcPr>
          <w:p w:rsidR="00122476" w:rsidRDefault="001224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аттестованных на первую и высшую квалификационную категории.</w:t>
            </w:r>
          </w:p>
        </w:tc>
        <w:tc>
          <w:tcPr>
            <w:tcW w:w="1985" w:type="dxa"/>
          </w:tcPr>
          <w:p w:rsidR="00122476" w:rsidRDefault="001224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122476" w:rsidRDefault="00CA59B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122476" w:rsidRDefault="00CA59B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122476" w:rsidRDefault="00CA59B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122476" w:rsidRDefault="00CA59B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5" w:type="dxa"/>
          </w:tcPr>
          <w:p w:rsidR="00122476" w:rsidRDefault="00CA59B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22476" w:rsidTr="00E31CB4">
        <w:tc>
          <w:tcPr>
            <w:tcW w:w="708" w:type="dxa"/>
          </w:tcPr>
          <w:p w:rsidR="00122476" w:rsidRDefault="001224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8" w:type="dxa"/>
          </w:tcPr>
          <w:p w:rsidR="00122476" w:rsidRDefault="001224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вовлеченных в работу сетевых профессиональных сообществ (ассоциаций).</w:t>
            </w:r>
          </w:p>
        </w:tc>
        <w:tc>
          <w:tcPr>
            <w:tcW w:w="1985" w:type="dxa"/>
          </w:tcPr>
          <w:p w:rsidR="00122476" w:rsidRDefault="001224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912509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912509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12509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912509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912509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91250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22476" w:rsidTr="00E31CB4">
        <w:tc>
          <w:tcPr>
            <w:tcW w:w="708" w:type="dxa"/>
          </w:tcPr>
          <w:p w:rsidR="00122476" w:rsidRDefault="001224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8" w:type="dxa"/>
          </w:tcPr>
          <w:p w:rsidR="00122476" w:rsidRDefault="001224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принимающих участие в конкурсах профессионального мастерства различного уровня, в том числе с использований дистанционных технологий.</w:t>
            </w:r>
          </w:p>
        </w:tc>
        <w:tc>
          <w:tcPr>
            <w:tcW w:w="1985" w:type="dxa"/>
          </w:tcPr>
          <w:p w:rsidR="00122476" w:rsidRDefault="001224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72E71" w:rsidTr="00E31CB4">
        <w:tc>
          <w:tcPr>
            <w:tcW w:w="708" w:type="dxa"/>
          </w:tcPr>
          <w:p w:rsidR="00472E71" w:rsidRDefault="00472E7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8" w:type="dxa"/>
          </w:tcPr>
          <w:p w:rsidR="00472E71" w:rsidRDefault="00472E7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</w:t>
            </w:r>
            <w:r w:rsidR="00F64076">
              <w:rPr>
                <w:rFonts w:ascii="Times New Roman" w:hAnsi="Times New Roman" w:cs="Times New Roman"/>
                <w:sz w:val="28"/>
                <w:szCs w:val="28"/>
              </w:rPr>
              <w:t>, прошедших индивидуальное повышение квалификации, в том числе:</w:t>
            </w:r>
          </w:p>
          <w:p w:rsidR="00F64076" w:rsidRPr="00F64076" w:rsidRDefault="00F640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6407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ведущие 3 и более предметов;</w:t>
            </w:r>
          </w:p>
          <w:p w:rsidR="00F64076" w:rsidRPr="00F64076" w:rsidRDefault="00F640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076">
              <w:rPr>
                <w:rFonts w:ascii="Times New Roman" w:hAnsi="Times New Roman" w:cs="Times New Roman"/>
                <w:sz w:val="28"/>
                <w:szCs w:val="28"/>
              </w:rPr>
              <w:t>- учителя-предметники, не имеющие педагогического образования и не прошедшие профессиональную переподготовку;</w:t>
            </w:r>
          </w:p>
          <w:p w:rsidR="00F64076" w:rsidRDefault="00F640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076">
              <w:rPr>
                <w:rFonts w:ascii="Times New Roman" w:hAnsi="Times New Roman" w:cs="Times New Roman"/>
                <w:sz w:val="28"/>
                <w:szCs w:val="28"/>
              </w:rPr>
              <w:t>- учителя-предметники школ, показавших низкие результаты ГИА, ВПР, и школ, функционирующих в неблагоприятных социальных условиях</w:t>
            </w:r>
          </w:p>
        </w:tc>
        <w:tc>
          <w:tcPr>
            <w:tcW w:w="1985" w:type="dxa"/>
          </w:tcPr>
          <w:p w:rsidR="00472E71" w:rsidRDefault="00F6407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472E71" w:rsidRDefault="00472E71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E71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E71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E71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1E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E71" w:rsidRDefault="00C76B1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FF" w:rsidRDefault="00C327F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3F11" w:rsidTr="00902906">
        <w:tc>
          <w:tcPr>
            <w:tcW w:w="15026" w:type="dxa"/>
            <w:gridSpan w:val="8"/>
          </w:tcPr>
          <w:p w:rsidR="00E73F11" w:rsidRDefault="00E73F11" w:rsidP="001714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работы с «молодыми специалистами» и вновь принятыми учителями (до 35 лет), вовлечение их в различные формы поддержки и сопровождения.</w:t>
            </w:r>
          </w:p>
        </w:tc>
      </w:tr>
      <w:tr w:rsidR="00061DE9" w:rsidTr="00E31CB4">
        <w:tc>
          <w:tcPr>
            <w:tcW w:w="708" w:type="dxa"/>
          </w:tcPr>
          <w:p w:rsidR="00A80CEC" w:rsidRDefault="00E73F1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8" w:type="dxa"/>
          </w:tcPr>
          <w:p w:rsidR="00A80CEC" w:rsidRDefault="005E32B4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учителей в возрасте до 35 лет вовлеченных в различные формы поддержки и сопровождения в первые три года работы.</w:t>
            </w:r>
          </w:p>
        </w:tc>
        <w:tc>
          <w:tcPr>
            <w:tcW w:w="1985" w:type="dxa"/>
          </w:tcPr>
          <w:p w:rsidR="00A80CEC" w:rsidRDefault="005E32B4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355A18" w:rsidRDefault="00355A18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6466D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355A18" w:rsidRDefault="00355A18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6466D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355A18" w:rsidRDefault="00355A18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6466D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355A18" w:rsidRDefault="00355A18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6466D9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355A18" w:rsidRDefault="00355A18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5E32B4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61DE9" w:rsidTr="00E31CB4">
        <w:tc>
          <w:tcPr>
            <w:tcW w:w="708" w:type="dxa"/>
          </w:tcPr>
          <w:p w:rsidR="00A80CEC" w:rsidRDefault="00E73F1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8" w:type="dxa"/>
          </w:tcPr>
          <w:p w:rsidR="00A80CEC" w:rsidRDefault="004166C6" w:rsidP="00416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«молодых специалистов», учителей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возрасте до 35 лет</w:t>
            </w:r>
            <w:r w:rsidR="00472E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принимающих участие в работе «Школы молодого специалиста» (муниципального и межмуниципального уровня). </w:t>
            </w:r>
          </w:p>
        </w:tc>
        <w:tc>
          <w:tcPr>
            <w:tcW w:w="1985" w:type="dxa"/>
          </w:tcPr>
          <w:p w:rsidR="00A80CEC" w:rsidRDefault="004166C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 (%)</w:t>
            </w:r>
          </w:p>
        </w:tc>
        <w:tc>
          <w:tcPr>
            <w:tcW w:w="1417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1559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1418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1276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1275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CEC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</w:tr>
      <w:tr w:rsidR="00061DE9" w:rsidTr="00E31CB4">
        <w:tc>
          <w:tcPr>
            <w:tcW w:w="708" w:type="dxa"/>
          </w:tcPr>
          <w:p w:rsidR="00A80CEC" w:rsidRDefault="00E73F1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88" w:type="dxa"/>
          </w:tcPr>
          <w:p w:rsidR="00A80CEC" w:rsidRDefault="00472E7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имеющих опыт работы в качестве учителя- наставника.</w:t>
            </w:r>
          </w:p>
        </w:tc>
        <w:tc>
          <w:tcPr>
            <w:tcW w:w="1985" w:type="dxa"/>
          </w:tcPr>
          <w:p w:rsidR="00A80CEC" w:rsidRDefault="004166C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A80CEC" w:rsidRDefault="00C603BF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C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A80CEC" w:rsidRDefault="008A0C0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A80CEC" w:rsidRDefault="008A0C0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80CEC" w:rsidRDefault="008A0C0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A80CEC" w:rsidRDefault="008A0C0D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22476" w:rsidTr="00E31CB4">
        <w:tc>
          <w:tcPr>
            <w:tcW w:w="708" w:type="dxa"/>
          </w:tcPr>
          <w:p w:rsidR="00122476" w:rsidRDefault="00472E7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8" w:type="dxa"/>
          </w:tcPr>
          <w:p w:rsidR="00122476" w:rsidRDefault="006C0F1C" w:rsidP="006C0F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F1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472E71" w:rsidRPr="006C0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E71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работников, награжденным знаком Департамента образования и науки Курганской области «Учитель – наставник».</w:t>
            </w:r>
          </w:p>
        </w:tc>
        <w:tc>
          <w:tcPr>
            <w:tcW w:w="1985" w:type="dxa"/>
          </w:tcPr>
          <w:p w:rsidR="00122476" w:rsidRDefault="008D286A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417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472E71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E0BEF" w:rsidTr="00902906">
        <w:tc>
          <w:tcPr>
            <w:tcW w:w="15026" w:type="dxa"/>
            <w:gridSpan w:val="8"/>
          </w:tcPr>
          <w:p w:rsidR="00CE0BEF" w:rsidRDefault="00CE0BEF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B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методического сопровождения внедрения </w:t>
            </w:r>
            <w:r w:rsidR="008D286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национальной системы профессионального роста педагогических работников.</w:t>
            </w:r>
          </w:p>
        </w:tc>
      </w:tr>
      <w:tr w:rsidR="00122476" w:rsidTr="00E31CB4">
        <w:tc>
          <w:tcPr>
            <w:tcW w:w="708" w:type="dxa"/>
          </w:tcPr>
          <w:p w:rsidR="00122476" w:rsidRDefault="00CE0BEF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8" w:type="dxa"/>
          </w:tcPr>
          <w:p w:rsidR="00122476" w:rsidRDefault="00472E7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вовлеченных в работу сетевых профессиональных сообществ</w:t>
            </w:r>
          </w:p>
          <w:p w:rsidR="00472E71" w:rsidRDefault="00472E7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школьного</w:t>
            </w:r>
          </w:p>
          <w:p w:rsidR="00472E71" w:rsidRDefault="00472E7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муниципального</w:t>
            </w:r>
          </w:p>
          <w:p w:rsidR="00472E71" w:rsidRDefault="00472E71" w:rsidP="00472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межмуниципального уровней.</w:t>
            </w:r>
          </w:p>
        </w:tc>
        <w:tc>
          <w:tcPr>
            <w:tcW w:w="1985" w:type="dxa"/>
          </w:tcPr>
          <w:p w:rsidR="00122476" w:rsidRDefault="00472E71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BB077E" w:rsidRPr="00BB077E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P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P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476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BB077E" w:rsidRP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22476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BB077E" w:rsidRPr="00BB077E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22476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BB077E" w:rsidRPr="00BB077E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22476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BB077E" w:rsidRPr="00BB077E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7E" w:rsidRDefault="00BB077E" w:rsidP="00B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22476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BB077E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166C6" w:rsidTr="00E31CB4">
        <w:tc>
          <w:tcPr>
            <w:tcW w:w="708" w:type="dxa"/>
          </w:tcPr>
          <w:p w:rsidR="004166C6" w:rsidRDefault="004166C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8" w:type="dxa"/>
          </w:tcPr>
          <w:p w:rsidR="004166C6" w:rsidRPr="00472E71" w:rsidRDefault="004166C6" w:rsidP="00472E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E71">
              <w:rPr>
                <w:rFonts w:ascii="Times New Roman" w:hAnsi="Times New Roman" w:cs="Times New Roman"/>
                <w:sz w:val="28"/>
                <w:szCs w:val="28"/>
              </w:rPr>
              <w:t>Доля межмуниципальных методических, научно-методических мероприятий и конкурсов, в которых приняли участие руководящие и педагогические работники</w:t>
            </w:r>
            <w:r w:rsidR="00472E71" w:rsidRPr="00472E7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системы образования.</w:t>
            </w:r>
          </w:p>
        </w:tc>
        <w:tc>
          <w:tcPr>
            <w:tcW w:w="1985" w:type="dxa"/>
          </w:tcPr>
          <w:p w:rsidR="004166C6" w:rsidRDefault="004166C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BB077E" w:rsidRDefault="00BB077E" w:rsidP="00BB07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4166C6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07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E0BEF" w:rsidTr="00E31CB4">
        <w:tc>
          <w:tcPr>
            <w:tcW w:w="708" w:type="dxa"/>
          </w:tcPr>
          <w:p w:rsidR="00CE0BEF" w:rsidRDefault="004166C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8" w:type="dxa"/>
          </w:tcPr>
          <w:p w:rsidR="00CE0BEF" w:rsidRPr="00472E71" w:rsidRDefault="00CE0BEF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E71">
              <w:rPr>
                <w:rFonts w:ascii="Times New Roman" w:hAnsi="Times New Roman" w:cs="Times New Roman"/>
                <w:sz w:val="28"/>
                <w:szCs w:val="28"/>
              </w:rPr>
              <w:t>Доля руководящих и педагогических работников муниципальной системы образования, чей опыт представлен в научно-методических изданиях ИРОСТ, на сайте и сетевых Интернет сообществах ИРОСТ</w:t>
            </w:r>
            <w:r w:rsidR="00472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E0BEF" w:rsidRDefault="004166C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417" w:type="dxa"/>
          </w:tcPr>
          <w:p w:rsidR="00BB077E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EF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EF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EF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EF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BB077E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EF" w:rsidRDefault="00BB077E" w:rsidP="00BB0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166C6" w:rsidTr="00E31CB4">
        <w:tc>
          <w:tcPr>
            <w:tcW w:w="708" w:type="dxa"/>
          </w:tcPr>
          <w:p w:rsidR="004166C6" w:rsidRDefault="004166C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8" w:type="dxa"/>
          </w:tcPr>
          <w:p w:rsidR="004166C6" w:rsidRDefault="00472E71" w:rsidP="00A80CEC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работников, обобщивших свой опыт работы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муниципальном, межмуниципальном, региональном и всероссийском уровнях.</w:t>
            </w:r>
          </w:p>
        </w:tc>
        <w:tc>
          <w:tcPr>
            <w:tcW w:w="1985" w:type="dxa"/>
          </w:tcPr>
          <w:p w:rsidR="004166C6" w:rsidRDefault="004166C6" w:rsidP="00A80C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 (%)</w:t>
            </w:r>
          </w:p>
        </w:tc>
        <w:tc>
          <w:tcPr>
            <w:tcW w:w="1417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BB077E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C6" w:rsidRDefault="00BB077E" w:rsidP="00472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A80CEC" w:rsidRDefault="00A80CEC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64076" w:rsidRDefault="00F64076" w:rsidP="00F640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E73F11">
        <w:rPr>
          <w:rFonts w:ascii="Times New Roman" w:hAnsi="Times New Roman" w:cs="Times New Roman"/>
          <w:b/>
          <w:sz w:val="28"/>
          <w:szCs w:val="28"/>
        </w:rPr>
        <w:t xml:space="preserve"> муниципального проекта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961"/>
        <w:gridCol w:w="2410"/>
        <w:gridCol w:w="6881"/>
      </w:tblGrid>
      <w:tr w:rsidR="00F64076" w:rsidTr="00F810EF">
        <w:tc>
          <w:tcPr>
            <w:tcW w:w="710" w:type="dxa"/>
          </w:tcPr>
          <w:p w:rsidR="00F64076" w:rsidRDefault="00F64076" w:rsidP="00F640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64076" w:rsidRDefault="00F64076" w:rsidP="00883C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задачи, результата</w:t>
            </w:r>
          </w:p>
        </w:tc>
        <w:tc>
          <w:tcPr>
            <w:tcW w:w="2410" w:type="dxa"/>
          </w:tcPr>
          <w:p w:rsidR="00F64076" w:rsidRDefault="00F64076" w:rsidP="00883C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6881" w:type="dxa"/>
          </w:tcPr>
          <w:p w:rsidR="00F64076" w:rsidRDefault="00F64076" w:rsidP="00883C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результата</w:t>
            </w:r>
          </w:p>
        </w:tc>
      </w:tr>
      <w:tr w:rsidR="00F67EB0" w:rsidTr="00902906">
        <w:tc>
          <w:tcPr>
            <w:tcW w:w="14962" w:type="dxa"/>
            <w:gridSpan w:val="4"/>
          </w:tcPr>
          <w:p w:rsidR="00F67EB0" w:rsidRDefault="00F67EB0" w:rsidP="00F640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E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1.</w:t>
            </w:r>
            <w:r w:rsidRPr="00F67EB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системы непрерывного повышения профессионального мастерства педагогических работников Альменевского района с вовлечением в национальную систему профессионального роста педагогических работников.</w:t>
            </w:r>
          </w:p>
        </w:tc>
      </w:tr>
      <w:tr w:rsidR="00F64076" w:rsidTr="00F810EF">
        <w:tc>
          <w:tcPr>
            <w:tcW w:w="710" w:type="dxa"/>
          </w:tcPr>
          <w:p w:rsidR="00F64076" w:rsidRPr="00045E70" w:rsidRDefault="00045E70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045E70" w:rsidRPr="00045E70" w:rsidRDefault="00045E70" w:rsidP="00045E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50 % педагогических работников системы общего, дополнительного образования детей повысили уровень профессионального мастерства в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форматах непрерывного</w:t>
            </w:r>
          </w:p>
          <w:p w:rsidR="00F64076" w:rsidRPr="00045E70" w:rsidRDefault="00045E70" w:rsidP="00045E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F64076" w:rsidRPr="00045E70" w:rsidRDefault="00045E70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6881" w:type="dxa"/>
          </w:tcPr>
          <w:p w:rsidR="00F64076" w:rsidRPr="00045E70" w:rsidRDefault="00045E70" w:rsidP="00045E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К концу 2024 года 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50 % педагогических работников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 xml:space="preserve">системы общего, дополнительного </w:t>
            </w:r>
            <w:r w:rsidR="00E8331A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 xml:space="preserve"> прошли обучени</w:t>
            </w:r>
            <w:r w:rsidR="00E8331A">
              <w:rPr>
                <w:rFonts w:ascii="Times New Roman" w:hAnsi="Times New Roman" w:cs="Times New Roman"/>
                <w:sz w:val="28"/>
                <w:szCs w:val="28"/>
              </w:rPr>
              <w:t xml:space="preserve">е в рамках национальной системы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профессионального роста пе</w:t>
            </w:r>
            <w:r w:rsidR="00E8331A">
              <w:rPr>
                <w:rFonts w:ascii="Times New Roman" w:hAnsi="Times New Roman" w:cs="Times New Roman"/>
                <w:sz w:val="28"/>
                <w:szCs w:val="28"/>
              </w:rPr>
              <w:t xml:space="preserve">дагогических работников на базе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центров непрерывного повышен</w:t>
            </w:r>
            <w:r w:rsidR="00E8331A">
              <w:rPr>
                <w:rFonts w:ascii="Times New Roman" w:hAnsi="Times New Roman" w:cs="Times New Roman"/>
                <w:sz w:val="28"/>
                <w:szCs w:val="28"/>
              </w:rPr>
              <w:t xml:space="preserve">ия профессионального мастерства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работников.</w:t>
            </w:r>
          </w:p>
        </w:tc>
      </w:tr>
      <w:tr w:rsidR="00F64076" w:rsidTr="00F810EF">
        <w:tc>
          <w:tcPr>
            <w:tcW w:w="710" w:type="dxa"/>
          </w:tcPr>
          <w:p w:rsidR="00F64076" w:rsidRPr="00045E70" w:rsidRDefault="00045E70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F64076" w:rsidRPr="00045E70" w:rsidRDefault="00045E70" w:rsidP="00045E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10 % педагогических работников систем общего и дополнительного образования детей прошли добровольную независимую оценку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профессиональной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F64076" w:rsidRPr="00045E70" w:rsidRDefault="00045E70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6881" w:type="dxa"/>
          </w:tcPr>
          <w:p w:rsidR="00F64076" w:rsidRPr="00045E70" w:rsidRDefault="00045E70" w:rsidP="00045E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в 2020 – 2024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добровольной независимой оценки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профессиональной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валификации  не  менее  чем  10 процентов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 xml:space="preserve">центра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образования,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 xml:space="preserve">созданного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Курганской области,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что позволяет обеспечить соответс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твующую современным требованиям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независимую процедуру подтверждения соответствия квалифи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кации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положениям  профессионального  стандарта  или  квалификационным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требованиям.</w:t>
            </w:r>
          </w:p>
        </w:tc>
      </w:tr>
      <w:tr w:rsidR="00E8331A" w:rsidTr="00F810EF">
        <w:tc>
          <w:tcPr>
            <w:tcW w:w="710" w:type="dxa"/>
          </w:tcPr>
          <w:p w:rsidR="00E8331A" w:rsidRPr="00045E70" w:rsidRDefault="00E8331A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E8331A" w:rsidRDefault="00E8331A" w:rsidP="00E833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Внедрена национальная система учительского </w:t>
            </w:r>
            <w:r w:rsidRPr="00E833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 педагогических работников, в том числе внесены  изменения в номенклатуру должностей педагогических </w:t>
            </w:r>
            <w:r w:rsidRPr="00E8331A">
              <w:rPr>
                <w:rFonts w:ascii="Times New Roman" w:hAnsi="Times New Roman" w:cs="Times New Roman"/>
                <w:sz w:val="28"/>
                <w:szCs w:val="28"/>
              </w:rPr>
              <w:t>работников, должностей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31A">
              <w:rPr>
                <w:rFonts w:ascii="Times New Roman" w:hAnsi="Times New Roman" w:cs="Times New Roman"/>
                <w:sz w:val="28"/>
                <w:szCs w:val="28"/>
              </w:rPr>
              <w:t>руководителей 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31A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8331A" w:rsidRDefault="00E8331A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  <w:tc>
          <w:tcPr>
            <w:tcW w:w="6881" w:type="dxa"/>
          </w:tcPr>
          <w:p w:rsidR="00E8331A" w:rsidRPr="0004661B" w:rsidRDefault="00E8331A" w:rsidP="00E8331A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331A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2020 года </w:t>
            </w:r>
            <w:r w:rsidR="0004661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04661B"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 w:rsidR="0004661B">
              <w:rPr>
                <w:rFonts w:ascii="Times New Roman" w:hAnsi="Times New Roman" w:cs="Times New Roman"/>
                <w:sz w:val="28"/>
                <w:szCs w:val="28"/>
              </w:rPr>
              <w:t xml:space="preserve"> районе </w:t>
            </w:r>
            <w:r w:rsidRPr="00E8331A">
              <w:rPr>
                <w:rFonts w:ascii="Times New Roman" w:hAnsi="Times New Roman" w:cs="Times New Roman"/>
                <w:sz w:val="28"/>
                <w:szCs w:val="28"/>
              </w:rPr>
              <w:t>внедрена национал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ьная система учительского роста </w:t>
            </w:r>
            <w:r w:rsidRPr="00E8331A">
              <w:rPr>
                <w:rFonts w:ascii="Times New Roman" w:hAnsi="Times New Roman" w:cs="Times New Roman"/>
                <w:sz w:val="28"/>
                <w:szCs w:val="28"/>
              </w:rPr>
              <w:t xml:space="preserve">(НСУР), </w:t>
            </w:r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>актуализированы и апр</w:t>
            </w:r>
            <w:r w:rsidR="0004661B"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обированы до 2024 года конкурсы </w:t>
            </w:r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>профессионального мастерства, учи</w:t>
            </w:r>
            <w:r w:rsidR="0004661B"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тываемые в процессе аттестации </w:t>
            </w:r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>учителей на квалификационную категор</w:t>
            </w:r>
            <w:r w:rsidR="0004661B"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ию по новым должностям наряду с </w:t>
            </w:r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>положительной динамикой учебных</w:t>
            </w:r>
            <w:r w:rsidR="0004661B"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результатов обучающихся. НСУР, </w:t>
            </w:r>
            <w:proofErr w:type="gramStart"/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>реализующаяся</w:t>
            </w:r>
            <w:proofErr w:type="gramEnd"/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базе центров оценки</w:t>
            </w:r>
            <w:r w:rsidR="0004661B"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профессионального мастерства и </w:t>
            </w:r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квалификаций  педагогов,  являющихся  </w:t>
            </w:r>
            <w:r w:rsidR="0004661B"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юридическими  лицами, </w:t>
            </w:r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осуществляющими независимую оценку квалификаций руководящих и</w:t>
            </w:r>
          </w:p>
          <w:p w:rsidR="00E8331A" w:rsidRPr="00045E70" w:rsidRDefault="00E8331A" w:rsidP="00E833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педагогических работников</w:t>
            </w:r>
            <w:r w:rsidR="0004661B" w:rsidRPr="0004661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67EB0" w:rsidTr="00902906">
        <w:tc>
          <w:tcPr>
            <w:tcW w:w="14962" w:type="dxa"/>
            <w:gridSpan w:val="4"/>
          </w:tcPr>
          <w:p w:rsidR="00F67EB0" w:rsidRDefault="00F67EB0" w:rsidP="00F640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Задача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системы аттестации руководителей общеобразовательных организаций</w:t>
            </w:r>
          </w:p>
        </w:tc>
      </w:tr>
      <w:tr w:rsidR="00F64076" w:rsidTr="00F810EF">
        <w:tc>
          <w:tcPr>
            <w:tcW w:w="710" w:type="dxa"/>
          </w:tcPr>
          <w:p w:rsidR="00F64076" w:rsidRPr="00883C4F" w:rsidRDefault="00883C4F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F64076" w:rsidRPr="00883C4F" w:rsidRDefault="00883C4F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 w:rsidRPr="00883C4F">
              <w:rPr>
                <w:rFonts w:ascii="Times New Roman" w:hAnsi="Times New Roman" w:cs="Times New Roman"/>
                <w:sz w:val="28"/>
                <w:szCs w:val="28"/>
              </w:rPr>
              <w:t xml:space="preserve"> районе внедрена система аттестации руководителей общеобразовательных организаций</w:t>
            </w:r>
          </w:p>
        </w:tc>
        <w:tc>
          <w:tcPr>
            <w:tcW w:w="2410" w:type="dxa"/>
          </w:tcPr>
          <w:p w:rsidR="00F810EF" w:rsidRPr="00883C4F" w:rsidRDefault="00F810EF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  <w:tc>
          <w:tcPr>
            <w:tcW w:w="6881" w:type="dxa"/>
          </w:tcPr>
          <w:p w:rsidR="00883C4F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сформирована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эффективн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система отбора кандидатов на должность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руководителей общеобраз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овательных организаций, а также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  <w:p w:rsidR="00883C4F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кадрового резерва руководителей общеобразовательных организаций;</w:t>
            </w:r>
          </w:p>
          <w:p w:rsidR="00883C4F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повышена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образовательной, финансово-хозяйственной,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</w:p>
          <w:p w:rsidR="00883C4F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разработку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реализацию программ развития образовательной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организации;</w:t>
            </w:r>
          </w:p>
          <w:p w:rsidR="00883C4F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подтверждено соответствие уровня квалификации</w:t>
            </w:r>
          </w:p>
          <w:p w:rsidR="00883C4F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ителей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ельных организаций требованиям, предъявляемым к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занимаемой должности;</w:t>
            </w:r>
          </w:p>
          <w:p w:rsidR="00883C4F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установлено соответствие уровня квали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фикации кандидатов на должность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общеобразовательной организации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требованиям,</w:t>
            </w:r>
          </w:p>
          <w:p w:rsidR="00883C4F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предъявляемым к занимаемой должности;</w:t>
            </w:r>
          </w:p>
          <w:p w:rsidR="00883C4F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выявлены приоритетные направления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профессиональной переподгот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овки руководителей и кандидатов на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общеобразовательной организации;</w:t>
            </w:r>
          </w:p>
          <w:p w:rsidR="00F64076" w:rsidRPr="00883C4F" w:rsidRDefault="00883C4F" w:rsidP="00883C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организовано проведение 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годного мониторинга результатов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аттестационных процед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руководителей общеобразовательных организаций.</w:t>
            </w:r>
          </w:p>
        </w:tc>
      </w:tr>
      <w:tr w:rsidR="00F67EB0" w:rsidTr="00902906">
        <w:tc>
          <w:tcPr>
            <w:tcW w:w="14962" w:type="dxa"/>
            <w:gridSpan w:val="4"/>
          </w:tcPr>
          <w:p w:rsidR="00F67EB0" w:rsidRDefault="00F67EB0" w:rsidP="00F640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непрерывного и планомерного повышения квалификации педагогических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Альменевского района, в том числе на основе использования современных цифровых технологий, участия в профессиональных ассоциациях, программах обмена опытом и лучшими практиками, конкурсных мероприятиях.</w:t>
            </w:r>
          </w:p>
        </w:tc>
      </w:tr>
      <w:tr w:rsidR="00F64076" w:rsidTr="00F810EF">
        <w:tc>
          <w:tcPr>
            <w:tcW w:w="710" w:type="dxa"/>
          </w:tcPr>
          <w:p w:rsidR="00F64076" w:rsidRPr="00ED014F" w:rsidRDefault="00F810EF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61" w:type="dxa"/>
          </w:tcPr>
          <w:p w:rsidR="00F64076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 комплекс мер для непрерывного и планомерного повышения квалификации педагогических работников, в том числе на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основе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фессиональному образованию педагогических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работников, в том числе в форме стажировок.</w:t>
            </w:r>
          </w:p>
        </w:tc>
        <w:tc>
          <w:tcPr>
            <w:tcW w:w="2410" w:type="dxa"/>
          </w:tcPr>
          <w:p w:rsidR="00F64076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 4 г.</w:t>
            </w:r>
          </w:p>
        </w:tc>
        <w:tc>
          <w:tcPr>
            <w:tcW w:w="6881" w:type="dxa"/>
          </w:tcPr>
          <w:p w:rsidR="00F810EF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К 01.09.2024 года внедрена система непрерывного и</w:t>
            </w:r>
          </w:p>
          <w:p w:rsid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планомерного повышения квалификации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агогических работников, которая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позволяет: </w:t>
            </w:r>
          </w:p>
          <w:p w:rsidR="00F810EF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-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спечить доступность для каждого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качественного дополнительного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 по профилю педагогической</w:t>
            </w:r>
            <w:r w:rsidRPr="00F810EF">
              <w:t xml:space="preserve">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деятельности с учетом его профессиональных дефицитов и интересов, а также требований работодателей;</w:t>
            </w:r>
          </w:p>
          <w:p w:rsidR="00F810EF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-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здать условия для саморазвития,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мастерства, овладения навыками использования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современных цифровых технологий;</w:t>
            </w:r>
          </w:p>
          <w:p w:rsidR="00F810EF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- обеспечить единые прин</w:t>
            </w:r>
            <w:r w:rsidR="00ED014F">
              <w:rPr>
                <w:rFonts w:ascii="Times New Roman" w:hAnsi="Times New Roman" w:cs="Times New Roman"/>
                <w:sz w:val="28"/>
                <w:szCs w:val="28"/>
              </w:rPr>
              <w:t xml:space="preserve">ципы организации и планирования повышения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квалификации педагогических работников;</w:t>
            </w:r>
          </w:p>
          <w:p w:rsidR="00F810EF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-  стимулировать участие педагогических работников в</w:t>
            </w:r>
          </w:p>
          <w:p w:rsidR="00F810EF" w:rsidRPr="00F810EF" w:rsidRDefault="00ED014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F810EF" w:rsidRPr="00F810EF">
              <w:rPr>
                <w:rFonts w:ascii="Times New Roman" w:hAnsi="Times New Roman" w:cs="Times New Roman"/>
                <w:sz w:val="28"/>
                <w:szCs w:val="28"/>
              </w:rPr>
              <w:t>профессиональных ассоциаций;</w:t>
            </w:r>
          </w:p>
          <w:p w:rsidR="00F810EF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-  поддерживать развитие «горизонтального обучения»</w:t>
            </w:r>
          </w:p>
          <w:p w:rsidR="00F810EF" w:rsidRPr="00F810EF" w:rsidRDefault="00ED014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 w:rsidR="00F810EF" w:rsidRPr="00F810EF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работников, в том числе на основе обмена опытом;</w:t>
            </w:r>
          </w:p>
          <w:p w:rsidR="00F810EF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- обеспечить инструменты для</w:t>
            </w:r>
            <w:r w:rsidR="00ED014F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в педагогической практике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подтвердивших эффективност</w:t>
            </w:r>
            <w:r w:rsidR="00ED014F">
              <w:rPr>
                <w:rFonts w:ascii="Times New Roman" w:hAnsi="Times New Roman" w:cs="Times New Roman"/>
                <w:sz w:val="28"/>
                <w:szCs w:val="28"/>
              </w:rPr>
              <w:t>ь методик и технологий обучения;</w:t>
            </w:r>
          </w:p>
          <w:p w:rsidR="00F810EF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-  обеспечить опережающее обучение новым</w:t>
            </w:r>
            <w:r w:rsidR="00ED014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технологиям, внедрение различных форма</w:t>
            </w:r>
            <w:r w:rsidR="00ED014F">
              <w:rPr>
                <w:rFonts w:ascii="Times New Roman" w:hAnsi="Times New Roman" w:cs="Times New Roman"/>
                <w:sz w:val="28"/>
                <w:szCs w:val="28"/>
              </w:rPr>
              <w:t xml:space="preserve">тов электронного образования; в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том числе меропр</w:t>
            </w:r>
            <w:r w:rsidR="00ED014F">
              <w:rPr>
                <w:rFonts w:ascii="Times New Roman" w:hAnsi="Times New Roman" w:cs="Times New Roman"/>
                <w:sz w:val="28"/>
                <w:szCs w:val="28"/>
              </w:rPr>
              <w:t xml:space="preserve">иятий по повышению квалификации </w:t>
            </w: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учителей,</w:t>
            </w:r>
          </w:p>
          <w:p w:rsidR="00F64076" w:rsidRPr="00F810EF" w:rsidRDefault="00F810EF" w:rsidP="00F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работающих с талантливыми детьми.</w:t>
            </w:r>
          </w:p>
        </w:tc>
      </w:tr>
      <w:tr w:rsidR="00F67EB0" w:rsidTr="00902906">
        <w:tc>
          <w:tcPr>
            <w:tcW w:w="14962" w:type="dxa"/>
            <w:gridSpan w:val="4"/>
          </w:tcPr>
          <w:p w:rsidR="00F67EB0" w:rsidRDefault="00F67EB0" w:rsidP="00F640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работы с «молодыми специалистами» и вновь принятыми учителями (до 35 лет),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вовлечение их в различные формы поддержки и сопровождения.</w:t>
            </w:r>
          </w:p>
        </w:tc>
      </w:tr>
      <w:tr w:rsidR="00F64076" w:rsidTr="00F810EF">
        <w:tc>
          <w:tcPr>
            <w:tcW w:w="710" w:type="dxa"/>
          </w:tcPr>
          <w:p w:rsidR="00F64076" w:rsidRPr="00B24A1B" w:rsidRDefault="00B24A1B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61" w:type="dxa"/>
          </w:tcPr>
          <w:p w:rsidR="00F64076" w:rsidRPr="00B24A1B" w:rsidRDefault="00B24A1B" w:rsidP="00B24A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70 %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Альменевского района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лет вовлечены в различные формы поддержки и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сопровождения в первые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 года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F64076" w:rsidRDefault="00B24A1B" w:rsidP="00F640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6881" w:type="dxa"/>
          </w:tcPr>
          <w:p w:rsidR="00B24A1B" w:rsidRPr="00B24A1B" w:rsidRDefault="00B24A1B" w:rsidP="00B24A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Вовлечение в 2021–2024 годах не менее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0 % педагогических работников в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возрасте до 35 лет в различные формы поддержки и сопровождения, в том</w:t>
            </w:r>
          </w:p>
          <w:p w:rsidR="00F64076" w:rsidRPr="00B24A1B" w:rsidRDefault="00B24A1B" w:rsidP="00B24A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числе наставничества, в первые три года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7EB0" w:rsidTr="00902906">
        <w:tc>
          <w:tcPr>
            <w:tcW w:w="14962" w:type="dxa"/>
            <w:gridSpan w:val="4"/>
          </w:tcPr>
          <w:p w:rsidR="00F67EB0" w:rsidRDefault="00F67EB0" w:rsidP="00F640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B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методического сопровождения внедрения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национальной системы профессионального роста педагогических работников.</w:t>
            </w:r>
          </w:p>
        </w:tc>
      </w:tr>
      <w:tr w:rsidR="00F67EB0" w:rsidTr="00F810EF">
        <w:tc>
          <w:tcPr>
            <w:tcW w:w="710" w:type="dxa"/>
          </w:tcPr>
          <w:p w:rsidR="00F67EB0" w:rsidRPr="00D7093D" w:rsidRDefault="00D7093D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F67EB0" w:rsidRPr="00D7093D" w:rsidRDefault="00D7093D" w:rsidP="00D709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 комплекс мер, обеспечивающий  методическое сопровождение внедрения национальной системы профессионального роста педагогических работников.</w:t>
            </w:r>
          </w:p>
        </w:tc>
        <w:tc>
          <w:tcPr>
            <w:tcW w:w="2410" w:type="dxa"/>
          </w:tcPr>
          <w:p w:rsidR="00F67EB0" w:rsidRPr="00D7093D" w:rsidRDefault="00D7093D" w:rsidP="00F640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6881" w:type="dxa"/>
          </w:tcPr>
          <w:p w:rsidR="001B7028" w:rsidRPr="001B7028" w:rsidRDefault="00566F84" w:rsidP="001B70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рамках реализации муниципального проекта будет организована системная работа по </w:t>
            </w:r>
            <w:r w:rsidR="00C66D46"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методическому сопровождению педагогических и руководящих работников </w:t>
            </w:r>
            <w:r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системы образования</w:t>
            </w:r>
            <w:r w:rsidR="001B7028"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направленная на:</w:t>
            </w:r>
            <w:r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7028" w:rsidRDefault="001B7028" w:rsidP="001B70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66F84"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условий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6F84"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(системы) для непрерывного и планомерного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566F84"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6F84" w:rsidRPr="001B7028" w:rsidRDefault="001B7028" w:rsidP="001B7028">
            <w:pPr>
              <w:pStyle w:val="a3"/>
              <w:jc w:val="both"/>
              <w:rPr>
                <w:rFonts w:ascii="Times New Roman" w:hAnsi="Times New Roman" w:cs="Times New Roman"/>
                <w:color w:val="406AA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66F84"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66F84"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профессиональных ассоциациях, программах обмена опытом и лучши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566F84"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566F84" w:rsidRPr="001B70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7028" w:rsidRDefault="001B7028" w:rsidP="00566F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 xml:space="preserve"> стимул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 xml:space="preserve"> для привлечения 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в 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F84" w:rsidRDefault="001B7028" w:rsidP="00566F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информационно-разъяснительной работы с педагогическими работниками по вопросам внедрения национальной системы 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>учительского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7EB0" w:rsidRDefault="001B7028" w:rsidP="00D709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-разработк</w:t>
            </w:r>
            <w:r w:rsidR="009125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пакета  нормативных правовых  документов муниципального  уровня,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обеспечиваю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  введение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профессионального  стандарта</w:t>
            </w:r>
            <w:r w:rsidR="0091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общеобразовательной организации,  организации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093D" w:rsidRPr="00D7093D" w:rsidRDefault="001B7028" w:rsidP="00D709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 обучающих семинаров  для руководителей  образовательных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педагогических работников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актуальным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 современного образования;</w:t>
            </w:r>
          </w:p>
          <w:p w:rsidR="00D7093D" w:rsidRDefault="001B7028" w:rsidP="00D709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-обеспечение участия в апробации модели аттестации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руководителей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093D" w:rsidRDefault="001B7028" w:rsidP="001B70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ормирование профессиональных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видам деятельности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(руководители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учителя-предметники, дошкольные работники и др.)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объединяющих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работников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93D" w:rsidRDefault="001B7028" w:rsidP="00D709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информационно-разъяснительной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ампании о возможностях профессионального развития для </w:t>
            </w:r>
            <w:r w:rsidR="00D7093D" w:rsidRPr="00D7093D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  <w:r w:rsidR="00BF06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6F84" w:rsidRPr="00D7093D" w:rsidRDefault="00BF0667" w:rsidP="00566F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-реализация комплекса мер по 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>привлечени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в образовательные организации, поддержке и сопровождению молодых учителей, выпускников педагогических образовательных организаций 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ысшего образования, в том числе обучающихся по программам магистратуры и аспирантуры, 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чителей- наставников, учителей, 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ботающих в сельской местности и </w:t>
            </w:r>
            <w:r w:rsidR="00566F84" w:rsidRPr="00566F84">
              <w:rPr>
                <w:rFonts w:ascii="Times New Roman" w:hAnsi="Times New Roman" w:cs="Times New Roman"/>
                <w:sz w:val="28"/>
                <w:szCs w:val="28"/>
              </w:rPr>
              <w:t>школах с низкими образовательными</w:t>
            </w:r>
            <w:r w:rsidR="00566F8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64076" w:rsidRPr="00E73F11" w:rsidRDefault="00F64076" w:rsidP="00F64076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6C6" w:rsidRDefault="004166C6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A80C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166C6" w:rsidRPr="00F67EB0" w:rsidRDefault="00F64076" w:rsidP="00F640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EB0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 муниципального проекта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4131"/>
        <w:gridCol w:w="2541"/>
        <w:gridCol w:w="1276"/>
        <w:gridCol w:w="1275"/>
        <w:gridCol w:w="1276"/>
        <w:gridCol w:w="1134"/>
        <w:gridCol w:w="1278"/>
        <w:gridCol w:w="1351"/>
      </w:tblGrid>
      <w:tr w:rsidR="00F67EB0" w:rsidTr="00D7093D">
        <w:tc>
          <w:tcPr>
            <w:tcW w:w="700" w:type="dxa"/>
            <w:vMerge w:val="restart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1" w:type="dxa"/>
            <w:vMerge w:val="restart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41" w:type="dxa"/>
            <w:vMerge w:val="restart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239" w:type="dxa"/>
            <w:gridSpan w:val="5"/>
          </w:tcPr>
          <w:p w:rsidR="00F67EB0" w:rsidRDefault="00F67EB0" w:rsidP="00F67E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</w:t>
            </w:r>
            <w:r w:rsidR="00D7093D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  <w:tc>
          <w:tcPr>
            <w:tcW w:w="1351" w:type="dxa"/>
            <w:vMerge w:val="restart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тыс. рублей</w:t>
            </w:r>
          </w:p>
        </w:tc>
      </w:tr>
      <w:tr w:rsidR="00D7093D" w:rsidTr="00D7093D">
        <w:tc>
          <w:tcPr>
            <w:tcW w:w="700" w:type="dxa"/>
            <w:vMerge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1" w:type="dxa"/>
            <w:vMerge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8" w:type="dxa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51" w:type="dxa"/>
            <w:vMerge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EB0" w:rsidTr="00D7093D">
        <w:tc>
          <w:tcPr>
            <w:tcW w:w="14962" w:type="dxa"/>
            <w:gridSpan w:val="9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1.</w:t>
            </w:r>
            <w:r w:rsidRPr="00F67EB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системы непрерывного повышения профессионального мастерства педагогических работников Альменевского района с вовлечением в национальную систему профессионального роста педагогических работников.</w:t>
            </w:r>
          </w:p>
        </w:tc>
      </w:tr>
      <w:tr w:rsidR="00D7093D" w:rsidTr="00D7093D">
        <w:tc>
          <w:tcPr>
            <w:tcW w:w="700" w:type="dxa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1" w:type="dxa"/>
          </w:tcPr>
          <w:p w:rsidR="00E26199" w:rsidRPr="00045E70" w:rsidRDefault="00E26199" w:rsidP="00E261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50 % педагогических работников системы общего, дополнительного образования детей повысили уровень профессионального мастерства в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форматах непрерывного</w:t>
            </w:r>
          </w:p>
          <w:p w:rsidR="00F67EB0" w:rsidRDefault="00E26199" w:rsidP="00E261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1" w:type="dxa"/>
          </w:tcPr>
          <w:p w:rsidR="00851AB4" w:rsidRDefault="00851AB4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B4" w:rsidRDefault="00851AB4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02" w:rsidRDefault="00036702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912509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76" w:type="dxa"/>
          </w:tcPr>
          <w:p w:rsidR="00E14FFB" w:rsidRP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02" w:rsidRDefault="00036702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02" w:rsidRDefault="00036702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8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51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P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FFB"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</w:tr>
      <w:tr w:rsidR="00D7093D" w:rsidTr="00D7093D">
        <w:tc>
          <w:tcPr>
            <w:tcW w:w="700" w:type="dxa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1" w:type="dxa"/>
          </w:tcPr>
          <w:p w:rsidR="00F67EB0" w:rsidRDefault="00E26199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10 % педагогических работников систем общего и дополнительного образования детей прошли добровольную независимую оценку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профессиональной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1" w:type="dxa"/>
          </w:tcPr>
          <w:p w:rsidR="00851AB4" w:rsidRDefault="00851AB4" w:rsidP="00851A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851AB4" w:rsidRDefault="00851AB4" w:rsidP="00851A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851AB4" w:rsidP="00851A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76" w:type="dxa"/>
          </w:tcPr>
          <w:p w:rsidR="00F67EB0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67EB0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67EB0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67EB0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8" w:type="dxa"/>
          </w:tcPr>
          <w:p w:rsidR="00F67EB0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51" w:type="dxa"/>
          </w:tcPr>
          <w:p w:rsidR="00F67EB0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51AB4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B4" w:rsidRPr="00E14FFB" w:rsidRDefault="00851AB4" w:rsidP="00FB62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FFB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D7093D" w:rsidTr="00D7093D">
        <w:tc>
          <w:tcPr>
            <w:tcW w:w="700" w:type="dxa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1" w:type="dxa"/>
          </w:tcPr>
          <w:p w:rsidR="00F67EB0" w:rsidRDefault="00851AB4" w:rsidP="00851A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в</w:t>
            </w:r>
            <w:r w:rsidR="00E26199">
              <w:rPr>
                <w:rFonts w:ascii="Times New Roman" w:hAnsi="Times New Roman" w:cs="Times New Roman"/>
                <w:sz w:val="28"/>
                <w:szCs w:val="28"/>
              </w:rPr>
              <w:t xml:space="preserve">недрена национальная система учительского </w:t>
            </w:r>
            <w:r w:rsidR="00E26199" w:rsidRPr="00E833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6199">
              <w:rPr>
                <w:rFonts w:ascii="Times New Roman" w:hAnsi="Times New Roman" w:cs="Times New Roman"/>
                <w:sz w:val="28"/>
                <w:szCs w:val="28"/>
              </w:rPr>
              <w:t>оста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41" w:type="dxa"/>
          </w:tcPr>
          <w:p w:rsidR="00E14FFB" w:rsidRDefault="00E14FF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851AB4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76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E14FFB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14FF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7EB0" w:rsidTr="00D7093D">
        <w:tc>
          <w:tcPr>
            <w:tcW w:w="14962" w:type="dxa"/>
            <w:gridSpan w:val="9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системы аттестации руководителей общеобразовательных организаций</w:t>
            </w:r>
          </w:p>
        </w:tc>
      </w:tr>
      <w:tr w:rsidR="00D7093D" w:rsidTr="00D7093D">
        <w:tc>
          <w:tcPr>
            <w:tcW w:w="700" w:type="dxa"/>
          </w:tcPr>
          <w:p w:rsidR="00F67EB0" w:rsidRDefault="00E14FF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1" w:type="dxa"/>
          </w:tcPr>
          <w:p w:rsidR="00F67EB0" w:rsidRDefault="00E14FF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 w:rsidRPr="00883C4F">
              <w:rPr>
                <w:rFonts w:ascii="Times New Roman" w:hAnsi="Times New Roman" w:cs="Times New Roman"/>
                <w:sz w:val="28"/>
                <w:szCs w:val="28"/>
              </w:rPr>
              <w:t xml:space="preserve"> районе внедрена система аттестации руководителей общеобразовательных </w:t>
            </w:r>
            <w:r w:rsidRPr="00883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2541" w:type="dxa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E14F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02" w:rsidRDefault="00036702" w:rsidP="00E14F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FB" w:rsidRDefault="00E14FFB" w:rsidP="00E14F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76" w:type="dxa"/>
          </w:tcPr>
          <w:p w:rsidR="00B729D2" w:rsidRDefault="00B729D2" w:rsidP="00FB62B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6702" w:rsidRDefault="00036702" w:rsidP="00FB62B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6702" w:rsidRDefault="00036702" w:rsidP="00FB62B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B729D2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8" w:type="dxa"/>
          </w:tcPr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1" w:type="dxa"/>
          </w:tcPr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Pr="00902906" w:rsidRDefault="00902906" w:rsidP="00FB62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90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F67EB0" w:rsidTr="00D7093D">
        <w:tc>
          <w:tcPr>
            <w:tcW w:w="14962" w:type="dxa"/>
            <w:gridSpan w:val="9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Задача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непрерывного и планомерного повышения квалификации педагогических работников Альменевского района, в том числе на основе использования современных цифровых технологий, участия в профессиональных ассоциациях, программах обмена опытом и лучшими практиками, конкурсных мероприятиях..</w:t>
            </w:r>
          </w:p>
        </w:tc>
      </w:tr>
      <w:tr w:rsidR="00D7093D" w:rsidTr="00D7093D">
        <w:tc>
          <w:tcPr>
            <w:tcW w:w="700" w:type="dxa"/>
          </w:tcPr>
          <w:p w:rsidR="00F67EB0" w:rsidRDefault="00902906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1" w:type="dxa"/>
          </w:tcPr>
          <w:p w:rsidR="00F67EB0" w:rsidRDefault="00902906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 комплекс мер для непрерывного и планомерного повышения квалификации педагогических работников,</w:t>
            </w:r>
          </w:p>
        </w:tc>
        <w:tc>
          <w:tcPr>
            <w:tcW w:w="2541" w:type="dxa"/>
          </w:tcPr>
          <w:p w:rsidR="00902906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902906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76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8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51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DEC">
              <w:rPr>
                <w:rFonts w:ascii="Times New Roman" w:hAnsi="Times New Roman" w:cs="Times New Roman"/>
                <w:b/>
                <w:sz w:val="28"/>
                <w:szCs w:val="28"/>
              </w:rPr>
              <w:t>2000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7DEC" w:rsidRP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F67EB0" w:rsidTr="00D7093D">
        <w:tc>
          <w:tcPr>
            <w:tcW w:w="14962" w:type="dxa"/>
            <w:gridSpan w:val="9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работы с «молодыми специалистами» и вновь принятыми учителями (до 35 лет), вовлечение их в различные формы поддержки и сопровождения.</w:t>
            </w:r>
          </w:p>
        </w:tc>
      </w:tr>
      <w:tr w:rsidR="00D7093D" w:rsidTr="00D7093D">
        <w:tc>
          <w:tcPr>
            <w:tcW w:w="700" w:type="dxa"/>
          </w:tcPr>
          <w:p w:rsidR="00F67EB0" w:rsidRDefault="00902906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1" w:type="dxa"/>
          </w:tcPr>
          <w:p w:rsidR="00F67EB0" w:rsidRDefault="00902906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70 %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Альменевского района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лет вовлечены в различные формы поддержки и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сопровождения в первые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 года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1" w:type="dxa"/>
          </w:tcPr>
          <w:p w:rsidR="00902906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06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902906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76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8" w:type="dxa"/>
          </w:tcPr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51" w:type="dxa"/>
          </w:tcPr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Pr="00E47DEC" w:rsidRDefault="00E47DEC" w:rsidP="00FB62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DEC"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</w:tr>
      <w:tr w:rsidR="00F67EB0" w:rsidTr="00D7093D">
        <w:tc>
          <w:tcPr>
            <w:tcW w:w="14962" w:type="dxa"/>
            <w:gridSpan w:val="9"/>
          </w:tcPr>
          <w:p w:rsidR="00F67EB0" w:rsidRDefault="00F67EB0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B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методического сопровождения внедрения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национальной системы профессионального роста педагогических работников.</w:t>
            </w:r>
          </w:p>
        </w:tc>
      </w:tr>
      <w:tr w:rsidR="00D7093D" w:rsidTr="00D7093D">
        <w:tc>
          <w:tcPr>
            <w:tcW w:w="700" w:type="dxa"/>
          </w:tcPr>
          <w:p w:rsidR="00F67EB0" w:rsidRDefault="00902906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1" w:type="dxa"/>
          </w:tcPr>
          <w:p w:rsidR="00F67EB0" w:rsidRDefault="00902906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810EF"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 комплекс мер, обеспечивающий  методическое сопровождение внедрения национальной системы профессионального роста педагогических работников.</w:t>
            </w:r>
          </w:p>
        </w:tc>
        <w:tc>
          <w:tcPr>
            <w:tcW w:w="2541" w:type="dxa"/>
          </w:tcPr>
          <w:p w:rsidR="00902906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902906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76" w:type="dxa"/>
          </w:tcPr>
          <w:p w:rsidR="00F67EB0" w:rsidRDefault="00F67E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DEC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5" w:type="dxa"/>
          </w:tcPr>
          <w:p w:rsidR="008717EB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8717EB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</w:tcPr>
          <w:p w:rsidR="008717EB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78" w:type="dxa"/>
          </w:tcPr>
          <w:p w:rsidR="008717EB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351" w:type="dxa"/>
          </w:tcPr>
          <w:p w:rsidR="008717EB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EB0" w:rsidRPr="008717EB" w:rsidRDefault="008717EB" w:rsidP="00FB62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EB">
              <w:rPr>
                <w:rFonts w:ascii="Times New Roman" w:hAnsi="Times New Roman" w:cs="Times New Roman"/>
                <w:b/>
                <w:sz w:val="28"/>
                <w:szCs w:val="28"/>
              </w:rPr>
              <w:t>482</w:t>
            </w:r>
          </w:p>
        </w:tc>
      </w:tr>
      <w:tr w:rsidR="008717EB" w:rsidTr="0003009C">
        <w:tc>
          <w:tcPr>
            <w:tcW w:w="4831" w:type="dxa"/>
            <w:gridSpan w:val="2"/>
          </w:tcPr>
          <w:p w:rsidR="008717EB" w:rsidRPr="00F810EF" w:rsidRDefault="008717E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муниципальному проекту, в том числе:</w:t>
            </w:r>
          </w:p>
        </w:tc>
        <w:tc>
          <w:tcPr>
            <w:tcW w:w="2541" w:type="dxa"/>
          </w:tcPr>
          <w:p w:rsidR="008717EB" w:rsidRDefault="008717EB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7EB" w:rsidRDefault="008717EB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717EB" w:rsidRDefault="008717E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717EB" w:rsidRDefault="008717E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717EB" w:rsidRDefault="008717E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7EB" w:rsidRDefault="008717E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8717EB" w:rsidRDefault="008717E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8717EB" w:rsidRPr="008717EB" w:rsidRDefault="008717EB" w:rsidP="000C0CE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17EB" w:rsidTr="00D7093D">
        <w:tc>
          <w:tcPr>
            <w:tcW w:w="700" w:type="dxa"/>
          </w:tcPr>
          <w:p w:rsidR="008717EB" w:rsidRDefault="008717E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1" w:type="dxa"/>
          </w:tcPr>
          <w:p w:rsidR="008717EB" w:rsidRPr="00F810EF" w:rsidRDefault="008717EB" w:rsidP="000C0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8717EB" w:rsidRDefault="00FB62B0" w:rsidP="009029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76" w:type="dxa"/>
          </w:tcPr>
          <w:p w:rsidR="008717EB" w:rsidRDefault="00FB62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275" w:type="dxa"/>
          </w:tcPr>
          <w:p w:rsidR="008717EB" w:rsidRDefault="00FB62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276" w:type="dxa"/>
          </w:tcPr>
          <w:p w:rsidR="008717EB" w:rsidRDefault="00FB62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134" w:type="dxa"/>
          </w:tcPr>
          <w:p w:rsidR="008717EB" w:rsidRDefault="00FB62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1278" w:type="dxa"/>
          </w:tcPr>
          <w:p w:rsidR="008717EB" w:rsidRDefault="00FB62B0" w:rsidP="00FB6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1351" w:type="dxa"/>
          </w:tcPr>
          <w:p w:rsidR="008717EB" w:rsidRPr="00FB62B0" w:rsidRDefault="00FB62B0" w:rsidP="00FB62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2B0"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</w:tc>
      </w:tr>
    </w:tbl>
    <w:p w:rsidR="000C0CE4" w:rsidRDefault="000C0CE4" w:rsidP="000C0CE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0C0CE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0C0CE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0C0CE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0C0CE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62B0" w:rsidRDefault="00FB62B0" w:rsidP="000C0CE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166C6" w:rsidRPr="00E20828" w:rsidRDefault="00E20828" w:rsidP="00E208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828">
        <w:rPr>
          <w:rFonts w:ascii="Times New Roman" w:hAnsi="Times New Roman" w:cs="Times New Roman"/>
          <w:b/>
          <w:sz w:val="28"/>
          <w:szCs w:val="28"/>
        </w:rPr>
        <w:t>Участники муниципального проекта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394"/>
        <w:gridCol w:w="2977"/>
        <w:gridCol w:w="6881"/>
      </w:tblGrid>
      <w:tr w:rsidR="00E20828" w:rsidTr="00902906">
        <w:tc>
          <w:tcPr>
            <w:tcW w:w="710" w:type="dxa"/>
          </w:tcPr>
          <w:p w:rsidR="00E20828" w:rsidRDefault="00E20828" w:rsidP="0090290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E20828" w:rsidRDefault="00E20828" w:rsidP="0090290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Роль в проекте</w:t>
            </w:r>
          </w:p>
        </w:tc>
        <w:tc>
          <w:tcPr>
            <w:tcW w:w="2977" w:type="dxa"/>
          </w:tcPr>
          <w:p w:rsidR="00E20828" w:rsidRDefault="00E20828" w:rsidP="0090290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инициалы</w:t>
            </w:r>
          </w:p>
        </w:tc>
        <w:tc>
          <w:tcPr>
            <w:tcW w:w="6881" w:type="dxa"/>
          </w:tcPr>
          <w:p w:rsidR="00E20828" w:rsidRDefault="00E20828" w:rsidP="0090290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03009C" w:rsidTr="00902906">
        <w:tc>
          <w:tcPr>
            <w:tcW w:w="710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муниципального проекта</w:t>
            </w:r>
          </w:p>
        </w:tc>
        <w:tc>
          <w:tcPr>
            <w:tcW w:w="2977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 Р.Р. </w:t>
            </w:r>
          </w:p>
        </w:tc>
        <w:tc>
          <w:tcPr>
            <w:tcW w:w="6881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Альменевского района</w:t>
            </w:r>
          </w:p>
        </w:tc>
      </w:tr>
      <w:tr w:rsidR="0003009C" w:rsidTr="00902906">
        <w:tc>
          <w:tcPr>
            <w:tcW w:w="710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2977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Сафаргалеев И.Ф. </w:t>
            </w:r>
          </w:p>
        </w:tc>
        <w:tc>
          <w:tcPr>
            <w:tcW w:w="6881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 Администрации Альменевского района</w:t>
            </w:r>
          </w:p>
        </w:tc>
      </w:tr>
      <w:tr w:rsidR="0003009C" w:rsidTr="00902906">
        <w:tc>
          <w:tcPr>
            <w:tcW w:w="710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Администраторы муниципального проекта</w:t>
            </w:r>
          </w:p>
        </w:tc>
        <w:tc>
          <w:tcPr>
            <w:tcW w:w="2977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Храмова 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 </w:t>
            </w:r>
          </w:p>
        </w:tc>
        <w:tc>
          <w:tcPr>
            <w:tcW w:w="6881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РМК</w:t>
            </w:r>
          </w:p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кадрам</w:t>
            </w:r>
          </w:p>
        </w:tc>
      </w:tr>
      <w:tr w:rsidR="0003009C" w:rsidTr="00902906">
        <w:tc>
          <w:tcPr>
            <w:tcW w:w="14962" w:type="dxa"/>
            <w:gridSpan w:val="4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E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1.</w:t>
            </w:r>
            <w:r w:rsidRPr="00F67EB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системы непрерывного повышения профессионального мастерства педагогических работников Альменевского района с вовлечением в национальную систему профессионального роста педагогических работников.</w:t>
            </w:r>
          </w:p>
        </w:tc>
      </w:tr>
      <w:tr w:rsidR="0003009C" w:rsidTr="00902906">
        <w:tc>
          <w:tcPr>
            <w:tcW w:w="710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достижение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результата регионального проекта</w:t>
            </w:r>
          </w:p>
        </w:tc>
        <w:tc>
          <w:tcPr>
            <w:tcW w:w="2977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Храмова 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881" w:type="dxa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РМК</w:t>
            </w:r>
          </w:p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кадрам</w:t>
            </w:r>
          </w:p>
        </w:tc>
      </w:tr>
      <w:tr w:rsidR="0003009C" w:rsidTr="00902906">
        <w:tc>
          <w:tcPr>
            <w:tcW w:w="710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03009C" w:rsidRPr="0003009C" w:rsidRDefault="002F3E08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6881" w:type="dxa"/>
          </w:tcPr>
          <w:p w:rsidR="0003009C" w:rsidRPr="0003009C" w:rsidRDefault="002F3E08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средних, основных школ, заведующие дошкольных учреждений, директора УДОД</w:t>
            </w:r>
          </w:p>
        </w:tc>
      </w:tr>
      <w:tr w:rsidR="0003009C" w:rsidTr="00902906">
        <w:tc>
          <w:tcPr>
            <w:tcW w:w="710" w:type="dxa"/>
          </w:tcPr>
          <w:p w:rsidR="0003009C" w:rsidRPr="0003009C" w:rsidRDefault="002F3E08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03009C" w:rsidRPr="0003009C" w:rsidRDefault="002F3E08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03009C" w:rsidRPr="0003009C" w:rsidRDefault="002F3E08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РМО</w:t>
            </w:r>
          </w:p>
        </w:tc>
        <w:tc>
          <w:tcPr>
            <w:tcW w:w="6881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9C" w:rsidTr="00902906">
        <w:tc>
          <w:tcPr>
            <w:tcW w:w="14962" w:type="dxa"/>
            <w:gridSpan w:val="4"/>
          </w:tcPr>
          <w:p w:rsid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системы аттестации руководителей общеобразовательных организаций</w:t>
            </w:r>
          </w:p>
        </w:tc>
      </w:tr>
      <w:tr w:rsidR="0003009C" w:rsidTr="00902906">
        <w:tc>
          <w:tcPr>
            <w:tcW w:w="710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Ответственный за достижение результата регионального проекта</w:t>
            </w:r>
          </w:p>
        </w:tc>
        <w:tc>
          <w:tcPr>
            <w:tcW w:w="2977" w:type="dxa"/>
          </w:tcPr>
          <w:p w:rsidR="0003009C" w:rsidRPr="0003009C" w:rsidRDefault="0003009C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881" w:type="dxa"/>
          </w:tcPr>
          <w:p w:rsidR="0003009C" w:rsidRPr="0003009C" w:rsidRDefault="002F3E08" w:rsidP="000300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кадрам</w:t>
            </w:r>
          </w:p>
        </w:tc>
      </w:tr>
      <w:tr w:rsidR="002F3E08" w:rsidTr="00902906">
        <w:tc>
          <w:tcPr>
            <w:tcW w:w="710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6881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средних, основных школ, заведующие дошкольных учреждений, директора УДОД</w:t>
            </w:r>
          </w:p>
        </w:tc>
      </w:tr>
      <w:tr w:rsidR="002F3E08" w:rsidTr="00902906">
        <w:tc>
          <w:tcPr>
            <w:tcW w:w="710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 В.А.</w:t>
            </w:r>
          </w:p>
        </w:tc>
        <w:tc>
          <w:tcPr>
            <w:tcW w:w="6881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Альменевской районной организации профсоюза работников народного образования и науки РФ</w:t>
            </w:r>
          </w:p>
        </w:tc>
      </w:tr>
      <w:tr w:rsidR="002F3E08" w:rsidTr="00902906">
        <w:tc>
          <w:tcPr>
            <w:tcW w:w="14962" w:type="dxa"/>
            <w:gridSpan w:val="4"/>
          </w:tcPr>
          <w:p w:rsidR="002F3E08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непрерывного и планомерного повышения квалификации педагогических работников Альменевского района, в том числе на основе использования современных цифровых технологий, участия в профессиональных ассоциациях, программах обмена опытом и лучшими практиками, конкурсных мероприятиях.</w:t>
            </w:r>
          </w:p>
        </w:tc>
      </w:tr>
      <w:tr w:rsidR="002F3E08" w:rsidTr="00902906">
        <w:tc>
          <w:tcPr>
            <w:tcW w:w="710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Ответственный за достижение результата регионального проекта</w:t>
            </w:r>
          </w:p>
        </w:tc>
        <w:tc>
          <w:tcPr>
            <w:tcW w:w="2977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Храмова Ю.В.</w:t>
            </w:r>
          </w:p>
        </w:tc>
        <w:tc>
          <w:tcPr>
            <w:tcW w:w="6881" w:type="dxa"/>
          </w:tcPr>
          <w:p w:rsidR="002F3E08" w:rsidRPr="0003009C" w:rsidRDefault="002F3E08" w:rsidP="002F3E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РМК</w:t>
            </w:r>
          </w:p>
        </w:tc>
      </w:tr>
      <w:tr w:rsidR="00D810EF" w:rsidTr="00902906">
        <w:tc>
          <w:tcPr>
            <w:tcW w:w="710" w:type="dxa"/>
          </w:tcPr>
          <w:p w:rsidR="00D810EF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2977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881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кадрам</w:t>
            </w:r>
          </w:p>
        </w:tc>
      </w:tr>
      <w:tr w:rsidR="00D810EF" w:rsidTr="00902906">
        <w:tc>
          <w:tcPr>
            <w:tcW w:w="710" w:type="dxa"/>
          </w:tcPr>
          <w:p w:rsidR="00D810EF" w:rsidRPr="002F3E08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2F3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D810EF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6881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средних, основных школ, заведующие дошкольных учреждений, директора УДОД</w:t>
            </w:r>
          </w:p>
        </w:tc>
      </w:tr>
      <w:tr w:rsidR="00D810EF" w:rsidTr="00902906">
        <w:tc>
          <w:tcPr>
            <w:tcW w:w="14962" w:type="dxa"/>
            <w:gridSpan w:val="4"/>
          </w:tcPr>
          <w:p w:rsidR="00D810EF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работы с «молодыми специалистами» и вновь принятыми учителями (до 35 лет), вовлечение их в различные формы поддержки и сопровождения.</w:t>
            </w:r>
          </w:p>
        </w:tc>
      </w:tr>
      <w:tr w:rsidR="00D810EF" w:rsidTr="00902906">
        <w:tc>
          <w:tcPr>
            <w:tcW w:w="710" w:type="dxa"/>
          </w:tcPr>
          <w:p w:rsidR="00D810EF" w:rsidRPr="002F3E08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E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Ответственный за достижение результата регионального проекта</w:t>
            </w:r>
          </w:p>
        </w:tc>
        <w:tc>
          <w:tcPr>
            <w:tcW w:w="2977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 w:rsidRPr="0003009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881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кадрам</w:t>
            </w:r>
          </w:p>
        </w:tc>
      </w:tr>
      <w:tr w:rsidR="00D810EF" w:rsidTr="00902906">
        <w:tc>
          <w:tcPr>
            <w:tcW w:w="710" w:type="dxa"/>
          </w:tcPr>
          <w:p w:rsidR="00D810EF" w:rsidRPr="002F3E08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Храмова Ю.В.</w:t>
            </w:r>
          </w:p>
        </w:tc>
        <w:tc>
          <w:tcPr>
            <w:tcW w:w="6881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РМК</w:t>
            </w:r>
          </w:p>
        </w:tc>
      </w:tr>
      <w:tr w:rsidR="00D810EF" w:rsidTr="00902906">
        <w:tc>
          <w:tcPr>
            <w:tcW w:w="710" w:type="dxa"/>
          </w:tcPr>
          <w:p w:rsidR="00D810EF" w:rsidRPr="002F3E08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3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D810EF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D810EF" w:rsidRPr="00D810EF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10EF">
              <w:rPr>
                <w:rFonts w:ascii="Times New Roman" w:hAnsi="Times New Roman" w:cs="Times New Roman"/>
                <w:sz w:val="28"/>
                <w:szCs w:val="28"/>
              </w:rPr>
              <w:t>Юзеев</w:t>
            </w:r>
            <w:proofErr w:type="spellEnd"/>
            <w:r w:rsidRPr="00D810EF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6881" w:type="dxa"/>
          </w:tcPr>
          <w:p w:rsidR="00D810EF" w:rsidRPr="00D810EF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EF">
              <w:rPr>
                <w:rFonts w:ascii="Times New Roman" w:hAnsi="Times New Roman" w:cs="Times New Roman"/>
                <w:sz w:val="28"/>
                <w:szCs w:val="28"/>
              </w:rPr>
              <w:t>методист по молодежной политике</w:t>
            </w:r>
          </w:p>
        </w:tc>
      </w:tr>
      <w:tr w:rsidR="00D810EF" w:rsidTr="00902906">
        <w:tc>
          <w:tcPr>
            <w:tcW w:w="710" w:type="dxa"/>
          </w:tcPr>
          <w:p w:rsidR="00D810EF" w:rsidRPr="00D810EF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1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D810EF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6881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средних, основных школ, заведующие дошкольных учреждений, директора УДОД</w:t>
            </w:r>
          </w:p>
        </w:tc>
      </w:tr>
      <w:tr w:rsidR="00D810EF" w:rsidTr="00902906">
        <w:tc>
          <w:tcPr>
            <w:tcW w:w="14962" w:type="dxa"/>
            <w:gridSpan w:val="4"/>
          </w:tcPr>
          <w:p w:rsidR="00D810EF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B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методического сопровождения внедрения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Альменевском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национальной системы профессионального роста педагогических работников.</w:t>
            </w:r>
          </w:p>
        </w:tc>
      </w:tr>
      <w:tr w:rsidR="00D810EF" w:rsidTr="00902906">
        <w:tc>
          <w:tcPr>
            <w:tcW w:w="710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Ответственный за достижение результата регионального проекта</w:t>
            </w:r>
          </w:p>
        </w:tc>
        <w:tc>
          <w:tcPr>
            <w:tcW w:w="2977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 xml:space="preserve">Храмова Ю.В. </w:t>
            </w:r>
            <w:proofErr w:type="spellStart"/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 w:rsidRPr="0003009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881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заведующая РМК</w:t>
            </w:r>
          </w:p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09C">
              <w:rPr>
                <w:rFonts w:ascii="Times New Roman" w:hAnsi="Times New Roman" w:cs="Times New Roman"/>
                <w:sz w:val="28"/>
                <w:szCs w:val="28"/>
              </w:rPr>
              <w:t>методист по кадрам</w:t>
            </w:r>
          </w:p>
        </w:tc>
      </w:tr>
      <w:tr w:rsidR="00D810EF" w:rsidTr="00902906">
        <w:tc>
          <w:tcPr>
            <w:tcW w:w="710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6881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средних, основных школ, заведующие дошкольных учреждений, директора УДОД</w:t>
            </w:r>
          </w:p>
        </w:tc>
      </w:tr>
      <w:tr w:rsidR="00D810EF" w:rsidTr="00902906">
        <w:tc>
          <w:tcPr>
            <w:tcW w:w="710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муниципального проекта</w:t>
            </w:r>
          </w:p>
        </w:tc>
        <w:tc>
          <w:tcPr>
            <w:tcW w:w="2977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РМО</w:t>
            </w:r>
          </w:p>
        </w:tc>
        <w:tc>
          <w:tcPr>
            <w:tcW w:w="6881" w:type="dxa"/>
          </w:tcPr>
          <w:p w:rsidR="00D810EF" w:rsidRPr="0003009C" w:rsidRDefault="00D810EF" w:rsidP="00D810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828" w:rsidRPr="00E73F11" w:rsidRDefault="00E20828" w:rsidP="00E2082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828" w:rsidRPr="0030584F" w:rsidRDefault="00E20828" w:rsidP="00E2082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20828" w:rsidRPr="0030584F" w:rsidSect="00932E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A2768"/>
    <w:multiLevelType w:val="hybridMultilevel"/>
    <w:tmpl w:val="527C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5D4"/>
    <w:multiLevelType w:val="hybridMultilevel"/>
    <w:tmpl w:val="FF0E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66"/>
    <w:rsid w:val="0003009C"/>
    <w:rsid w:val="00036702"/>
    <w:rsid w:val="00044CE9"/>
    <w:rsid w:val="00045E70"/>
    <w:rsid w:val="0004661B"/>
    <w:rsid w:val="00061DE9"/>
    <w:rsid w:val="000971F8"/>
    <w:rsid w:val="000A1149"/>
    <w:rsid w:val="000C0CE4"/>
    <w:rsid w:val="000F317F"/>
    <w:rsid w:val="00122476"/>
    <w:rsid w:val="00144CFD"/>
    <w:rsid w:val="00167D6D"/>
    <w:rsid w:val="0017144C"/>
    <w:rsid w:val="001B7028"/>
    <w:rsid w:val="00213FA8"/>
    <w:rsid w:val="00227DE8"/>
    <w:rsid w:val="00274805"/>
    <w:rsid w:val="002F3E08"/>
    <w:rsid w:val="0030584F"/>
    <w:rsid w:val="00307991"/>
    <w:rsid w:val="00310E66"/>
    <w:rsid w:val="00344FC2"/>
    <w:rsid w:val="00355A18"/>
    <w:rsid w:val="003B09E6"/>
    <w:rsid w:val="004166C6"/>
    <w:rsid w:val="00472E71"/>
    <w:rsid w:val="004D1D3D"/>
    <w:rsid w:val="00566F84"/>
    <w:rsid w:val="00567D88"/>
    <w:rsid w:val="005C64CC"/>
    <w:rsid w:val="005E32B4"/>
    <w:rsid w:val="005E6FF8"/>
    <w:rsid w:val="005F57F1"/>
    <w:rsid w:val="006218FF"/>
    <w:rsid w:val="006373F2"/>
    <w:rsid w:val="006466D9"/>
    <w:rsid w:val="00682C26"/>
    <w:rsid w:val="0068720E"/>
    <w:rsid w:val="00687A05"/>
    <w:rsid w:val="006C0F1C"/>
    <w:rsid w:val="0070315E"/>
    <w:rsid w:val="007A470A"/>
    <w:rsid w:val="007D1702"/>
    <w:rsid w:val="007D1C64"/>
    <w:rsid w:val="007D1EE6"/>
    <w:rsid w:val="007D66D1"/>
    <w:rsid w:val="008155DA"/>
    <w:rsid w:val="00851AB4"/>
    <w:rsid w:val="00861A44"/>
    <w:rsid w:val="008717EB"/>
    <w:rsid w:val="00883C4F"/>
    <w:rsid w:val="008A0C0D"/>
    <w:rsid w:val="008D286A"/>
    <w:rsid w:val="00902906"/>
    <w:rsid w:val="00912509"/>
    <w:rsid w:val="00932E61"/>
    <w:rsid w:val="0095395B"/>
    <w:rsid w:val="009748D6"/>
    <w:rsid w:val="009934D8"/>
    <w:rsid w:val="009C79A8"/>
    <w:rsid w:val="00A03CDD"/>
    <w:rsid w:val="00A22F19"/>
    <w:rsid w:val="00A304A9"/>
    <w:rsid w:val="00A80CEC"/>
    <w:rsid w:val="00AD72A7"/>
    <w:rsid w:val="00B24A1B"/>
    <w:rsid w:val="00B41B5F"/>
    <w:rsid w:val="00B64173"/>
    <w:rsid w:val="00B729D2"/>
    <w:rsid w:val="00BA3318"/>
    <w:rsid w:val="00BB077E"/>
    <w:rsid w:val="00BC45A3"/>
    <w:rsid w:val="00BF0667"/>
    <w:rsid w:val="00C13DB9"/>
    <w:rsid w:val="00C327FF"/>
    <w:rsid w:val="00C42ED8"/>
    <w:rsid w:val="00C603BF"/>
    <w:rsid w:val="00C66D46"/>
    <w:rsid w:val="00C76B1E"/>
    <w:rsid w:val="00CA0943"/>
    <w:rsid w:val="00CA59B9"/>
    <w:rsid w:val="00CE0BEF"/>
    <w:rsid w:val="00D36092"/>
    <w:rsid w:val="00D43606"/>
    <w:rsid w:val="00D4588E"/>
    <w:rsid w:val="00D5116B"/>
    <w:rsid w:val="00D7093D"/>
    <w:rsid w:val="00D810EF"/>
    <w:rsid w:val="00E14FFB"/>
    <w:rsid w:val="00E20828"/>
    <w:rsid w:val="00E26199"/>
    <w:rsid w:val="00E31CB4"/>
    <w:rsid w:val="00E47DEC"/>
    <w:rsid w:val="00E62989"/>
    <w:rsid w:val="00E73F11"/>
    <w:rsid w:val="00E8331A"/>
    <w:rsid w:val="00ED014F"/>
    <w:rsid w:val="00F02877"/>
    <w:rsid w:val="00F122DE"/>
    <w:rsid w:val="00F30321"/>
    <w:rsid w:val="00F637AE"/>
    <w:rsid w:val="00F64076"/>
    <w:rsid w:val="00F67EB0"/>
    <w:rsid w:val="00F7545A"/>
    <w:rsid w:val="00F810EF"/>
    <w:rsid w:val="00FB62B0"/>
    <w:rsid w:val="00FD26B2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84F"/>
    <w:pPr>
      <w:spacing w:after="0" w:line="240" w:lineRule="auto"/>
    </w:pPr>
  </w:style>
  <w:style w:type="table" w:styleId="a4">
    <w:name w:val="Table Grid"/>
    <w:basedOn w:val="a1"/>
    <w:uiPriority w:val="59"/>
    <w:rsid w:val="007A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25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84F"/>
    <w:pPr>
      <w:spacing w:after="0" w:line="240" w:lineRule="auto"/>
    </w:pPr>
  </w:style>
  <w:style w:type="table" w:styleId="a4">
    <w:name w:val="Table Grid"/>
    <w:basedOn w:val="a1"/>
    <w:uiPriority w:val="59"/>
    <w:rsid w:val="007A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1416-590F-490F-A9C6-02FAECA7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</dc:creator>
  <cp:keywords/>
  <dc:description/>
  <cp:lastModifiedBy>Храмова</cp:lastModifiedBy>
  <cp:revision>21</cp:revision>
  <cp:lastPrinted>2020-06-17T09:42:00Z</cp:lastPrinted>
  <dcterms:created xsi:type="dcterms:W3CDTF">2020-04-22T04:45:00Z</dcterms:created>
  <dcterms:modified xsi:type="dcterms:W3CDTF">2020-06-17T09:45:00Z</dcterms:modified>
</cp:coreProperties>
</file>